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horzAnchor="margin" w:tblpY="-5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930"/>
      </w:tblGrid>
      <w:tr w:rsidR="00C77D55" w:rsidRPr="00F25EC9" w14:paraId="39E16D1E" w14:textId="77777777" w:rsidTr="00C77D55">
        <w:trPr>
          <w:trHeight w:val="855"/>
        </w:trPr>
        <w:tc>
          <w:tcPr>
            <w:tcW w:w="2132" w:type="dxa"/>
          </w:tcPr>
          <w:p w14:paraId="2D207483" w14:textId="77777777" w:rsidR="00C77D55" w:rsidRPr="00F25EC9" w:rsidRDefault="00C77D55" w:rsidP="00C77D55">
            <w:pPr>
              <w:pStyle w:val="lfej"/>
              <w:rPr>
                <w:rFonts w:ascii="PT Sans" w:hAnsi="PT Sans"/>
              </w:rPr>
            </w:pPr>
            <w:r w:rsidRPr="00F25EC9">
              <w:rPr>
                <w:rFonts w:ascii="PT Sans" w:hAnsi="PT Sans"/>
                <w:noProof/>
                <w:lang w:eastAsia="hu-HU"/>
              </w:rPr>
              <w:drawing>
                <wp:inline distT="0" distB="0" distL="0" distR="0" wp14:anchorId="1823ECDF" wp14:editId="3542D9BD">
                  <wp:extent cx="1200150" cy="500234"/>
                  <wp:effectExtent l="0" t="0" r="0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ZMANY LOGO-19_balrazart_evszammal_magy_szines_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0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Align w:val="bottom"/>
          </w:tcPr>
          <w:p w14:paraId="5122837B" w14:textId="77777777" w:rsidR="00C77D55" w:rsidRPr="00F25EC9" w:rsidRDefault="00C77D55" w:rsidP="00C77D55">
            <w:pPr>
              <w:pStyle w:val="lfej"/>
              <w:tabs>
                <w:tab w:val="clear" w:pos="4536"/>
                <w:tab w:val="right" w:pos="5274"/>
                <w:tab w:val="right" w:pos="6692"/>
              </w:tabs>
              <w:jc w:val="right"/>
              <w:rPr>
                <w:rFonts w:ascii="PT Sans" w:hAnsi="PT Sans"/>
                <w:sz w:val="16"/>
                <w:szCs w:val="16"/>
              </w:rPr>
            </w:pPr>
            <w:r w:rsidRPr="00F25EC9">
              <w:rPr>
                <w:rFonts w:ascii="PT Sans" w:hAnsi="PT Sans"/>
                <w:sz w:val="16"/>
                <w:szCs w:val="16"/>
              </w:rPr>
              <w:tab/>
            </w:r>
          </w:p>
          <w:p w14:paraId="341AE0DF" w14:textId="77777777" w:rsidR="00C77D55" w:rsidRPr="00F25EC9" w:rsidRDefault="00C77D55" w:rsidP="00C77D55">
            <w:pPr>
              <w:pStyle w:val="lfej"/>
              <w:tabs>
                <w:tab w:val="clear" w:pos="4536"/>
                <w:tab w:val="right" w:pos="5274"/>
                <w:tab w:val="right" w:pos="6692"/>
              </w:tabs>
              <w:jc w:val="right"/>
              <w:rPr>
                <w:rFonts w:ascii="PT Sans" w:hAnsi="PT Sans"/>
                <w:sz w:val="16"/>
                <w:szCs w:val="16"/>
              </w:rPr>
            </w:pPr>
            <w:r w:rsidRPr="00F25EC9">
              <w:rPr>
                <w:rFonts w:ascii="PT Sans" w:hAnsi="PT Sans"/>
                <w:sz w:val="16"/>
                <w:szCs w:val="16"/>
              </w:rPr>
              <w:t>Készítette: Oktatási és Tanulmányi Osztály</w:t>
            </w:r>
          </w:p>
          <w:p w14:paraId="0631A707" w14:textId="7981BE9B" w:rsidR="00C77D55" w:rsidRPr="00F25EC9" w:rsidRDefault="00C77D55" w:rsidP="007834CA">
            <w:pPr>
              <w:pStyle w:val="lfej"/>
              <w:tabs>
                <w:tab w:val="clear" w:pos="4536"/>
              </w:tabs>
              <w:jc w:val="right"/>
              <w:rPr>
                <w:rFonts w:ascii="PT Sans" w:hAnsi="PT Sans"/>
                <w:sz w:val="16"/>
                <w:szCs w:val="16"/>
              </w:rPr>
            </w:pPr>
            <w:r w:rsidRPr="00F25EC9">
              <w:rPr>
                <w:rFonts w:ascii="PT Sans" w:hAnsi="PT Sans"/>
                <w:sz w:val="16"/>
                <w:szCs w:val="16"/>
              </w:rPr>
              <w:t xml:space="preserve">Utolsó frissítés dátuma: </w:t>
            </w:r>
            <w:r w:rsidR="00281496">
              <w:rPr>
                <w:rFonts w:ascii="PT Sans" w:hAnsi="PT Sans"/>
                <w:sz w:val="16"/>
                <w:szCs w:val="16"/>
              </w:rPr>
              <w:t>202</w:t>
            </w:r>
            <w:r w:rsidR="007834CA">
              <w:rPr>
                <w:rFonts w:ascii="PT Sans" w:hAnsi="PT Sans"/>
                <w:sz w:val="16"/>
                <w:szCs w:val="16"/>
              </w:rPr>
              <w:t>5</w:t>
            </w:r>
            <w:r w:rsidR="00281496">
              <w:rPr>
                <w:rFonts w:ascii="PT Sans" w:hAnsi="PT Sans"/>
                <w:sz w:val="16"/>
                <w:szCs w:val="16"/>
              </w:rPr>
              <w:t>. 0</w:t>
            </w:r>
            <w:r w:rsidR="007834CA">
              <w:rPr>
                <w:rFonts w:ascii="PT Sans" w:hAnsi="PT Sans"/>
                <w:sz w:val="16"/>
                <w:szCs w:val="16"/>
              </w:rPr>
              <w:t>6. 19</w:t>
            </w:r>
            <w:r w:rsidR="00281496">
              <w:rPr>
                <w:rFonts w:ascii="PT Sans" w:hAnsi="PT Sans"/>
                <w:sz w:val="16"/>
                <w:szCs w:val="16"/>
              </w:rPr>
              <w:t>.</w:t>
            </w:r>
          </w:p>
        </w:tc>
      </w:tr>
    </w:tbl>
    <w:p w14:paraId="1D85B102" w14:textId="1A1405BA" w:rsidR="00321990" w:rsidRPr="00F25EC9" w:rsidRDefault="00375FCB" w:rsidP="00C77D55">
      <w:pPr>
        <w:pStyle w:val="Cm"/>
        <w:spacing w:before="360"/>
        <w:rPr>
          <w:rFonts w:ascii="PT Sans" w:hAnsi="PT Sans"/>
          <w:sz w:val="48"/>
          <w:szCs w:val="48"/>
        </w:rPr>
      </w:pPr>
      <w:r w:rsidRPr="00F25EC9">
        <w:rPr>
          <w:rFonts w:ascii="PT Sans" w:hAnsi="PT Sans"/>
          <w:sz w:val="48"/>
          <w:szCs w:val="48"/>
        </w:rPr>
        <w:t>KOLLÉGIUMI JELENTKEZÉS</w:t>
      </w:r>
      <w:r w:rsidR="003C0969" w:rsidRPr="00F25EC9">
        <w:rPr>
          <w:rFonts w:ascii="PT Sans" w:hAnsi="PT Sans"/>
          <w:sz w:val="48"/>
          <w:szCs w:val="48"/>
        </w:rPr>
        <w:t xml:space="preserve"> (</w:t>
      </w:r>
      <w:r w:rsidRPr="00F25EC9">
        <w:rPr>
          <w:rFonts w:ascii="PT Sans" w:hAnsi="PT Sans"/>
          <w:sz w:val="48"/>
          <w:szCs w:val="48"/>
        </w:rPr>
        <w:t>7</w:t>
      </w:r>
      <w:r w:rsidR="003C0969" w:rsidRPr="00F25EC9">
        <w:rPr>
          <w:rFonts w:ascii="PT Sans" w:hAnsi="PT Sans"/>
          <w:sz w:val="48"/>
          <w:szCs w:val="48"/>
        </w:rPr>
        <w:t>01</w:t>
      </w:r>
      <w:r w:rsidR="00717853">
        <w:rPr>
          <w:rFonts w:ascii="PT Sans" w:hAnsi="PT Sans"/>
          <w:sz w:val="48"/>
          <w:szCs w:val="48"/>
        </w:rPr>
        <w:t>-702</w:t>
      </w:r>
      <w:r w:rsidRPr="00F25EC9">
        <w:rPr>
          <w:rFonts w:ascii="PT Sans" w:hAnsi="PT Sans"/>
          <w:sz w:val="48"/>
          <w:szCs w:val="48"/>
        </w:rPr>
        <w:t>)</w:t>
      </w:r>
    </w:p>
    <w:p w14:paraId="2CE44B68" w14:textId="0F20D7F4" w:rsidR="009B43C8" w:rsidRPr="00F25EC9" w:rsidRDefault="009B43C8" w:rsidP="0086593D">
      <w:pPr>
        <w:pStyle w:val="Alcm"/>
        <w:rPr>
          <w:rFonts w:ascii="PT Sans" w:hAnsi="PT Sans"/>
        </w:rPr>
      </w:pPr>
      <w:r w:rsidRPr="00F25EC9">
        <w:rPr>
          <w:rFonts w:ascii="PT Sans" w:hAnsi="PT Sans"/>
        </w:rPr>
        <w:t>Hallgatói tájékoz</w:t>
      </w:r>
      <w:r w:rsidR="009718D2" w:rsidRPr="00F25EC9">
        <w:rPr>
          <w:rFonts w:ascii="PT Sans" w:hAnsi="PT Sans"/>
        </w:rPr>
        <w:t>t</w:t>
      </w:r>
      <w:r w:rsidRPr="00F25EC9">
        <w:rPr>
          <w:rFonts w:ascii="PT Sans" w:hAnsi="PT Sans"/>
        </w:rPr>
        <w:t>ató</w:t>
      </w:r>
    </w:p>
    <w:p w14:paraId="10F683F1" w14:textId="67CA8473" w:rsidR="00694C25" w:rsidRDefault="00DF4864" w:rsidP="004B49A5">
      <w:pPr>
        <w:spacing w:after="0"/>
        <w:jc w:val="both"/>
        <w:rPr>
          <w:rFonts w:ascii="PT Sans" w:hAnsi="PT Sans"/>
        </w:rPr>
      </w:pPr>
      <w:r w:rsidRPr="00F25EC9">
        <w:rPr>
          <w:rFonts w:ascii="PT Sans" w:hAnsi="PT Sans"/>
        </w:rPr>
        <w:t>A</w:t>
      </w:r>
      <w:r w:rsidR="003C0969" w:rsidRPr="00F25EC9">
        <w:rPr>
          <w:rFonts w:ascii="PT Sans" w:hAnsi="PT Sans"/>
        </w:rPr>
        <w:t xml:space="preserve"> </w:t>
      </w:r>
      <w:r w:rsidR="004B49A5" w:rsidRPr="00F25EC9">
        <w:rPr>
          <w:rFonts w:ascii="PT Sans" w:hAnsi="PT Sans"/>
        </w:rPr>
        <w:t xml:space="preserve">kollégiumi jelentkezés </w:t>
      </w:r>
      <w:r w:rsidR="003C0969" w:rsidRPr="00F25EC9">
        <w:rPr>
          <w:rFonts w:ascii="PT Sans" w:hAnsi="PT Sans"/>
        </w:rPr>
        <w:t>20</w:t>
      </w:r>
      <w:r w:rsidR="004B49A5" w:rsidRPr="00F25EC9">
        <w:rPr>
          <w:rFonts w:ascii="PT Sans" w:hAnsi="PT Sans"/>
        </w:rPr>
        <w:t>23</w:t>
      </w:r>
      <w:r w:rsidRPr="00F25EC9">
        <w:rPr>
          <w:rFonts w:ascii="PT Sans" w:hAnsi="PT Sans"/>
        </w:rPr>
        <w:t>/</w:t>
      </w:r>
      <w:r w:rsidR="004B49A5" w:rsidRPr="00F25EC9">
        <w:rPr>
          <w:rFonts w:ascii="PT Sans" w:hAnsi="PT Sans"/>
        </w:rPr>
        <w:t>24</w:t>
      </w:r>
      <w:r w:rsidR="000E6ED1" w:rsidRPr="00F25EC9">
        <w:rPr>
          <w:rFonts w:ascii="PT Sans" w:hAnsi="PT Sans"/>
        </w:rPr>
        <w:t>.</w:t>
      </w:r>
      <w:r w:rsidRPr="00F25EC9">
        <w:rPr>
          <w:rFonts w:ascii="PT Sans" w:hAnsi="PT Sans"/>
        </w:rPr>
        <w:t xml:space="preserve"> </w:t>
      </w:r>
      <w:r w:rsidR="003C0969" w:rsidRPr="00F25EC9">
        <w:rPr>
          <w:rFonts w:ascii="PT Sans" w:hAnsi="PT Sans"/>
        </w:rPr>
        <w:t xml:space="preserve">tanév </w:t>
      </w:r>
      <w:r w:rsidR="004B49A5" w:rsidRPr="00F25EC9">
        <w:rPr>
          <w:rFonts w:ascii="PT Sans" w:hAnsi="PT Sans"/>
        </w:rPr>
        <w:t>tava</w:t>
      </w:r>
      <w:r w:rsidR="003C0969" w:rsidRPr="00F25EC9">
        <w:rPr>
          <w:rFonts w:ascii="PT Sans" w:hAnsi="PT Sans"/>
        </w:rPr>
        <w:t>szi</w:t>
      </w:r>
      <w:r w:rsidRPr="00F25EC9">
        <w:rPr>
          <w:rFonts w:ascii="PT Sans" w:hAnsi="PT Sans"/>
        </w:rPr>
        <w:t xml:space="preserve"> félévétől kezdve </w:t>
      </w:r>
      <w:r w:rsidR="004B49A5" w:rsidRPr="00F25EC9">
        <w:rPr>
          <w:rFonts w:ascii="PT Sans" w:hAnsi="PT Sans"/>
        </w:rPr>
        <w:t>a</w:t>
      </w:r>
      <w:r w:rsidRPr="00F25EC9">
        <w:rPr>
          <w:rFonts w:ascii="PT Sans" w:hAnsi="PT Sans"/>
        </w:rPr>
        <w:t xml:space="preserve"> </w:t>
      </w:r>
      <w:proofErr w:type="spellStart"/>
      <w:r w:rsidRPr="00F25EC9">
        <w:rPr>
          <w:rFonts w:ascii="PT Sans" w:hAnsi="PT Sans"/>
        </w:rPr>
        <w:t>Neptun</w:t>
      </w:r>
      <w:proofErr w:type="spellEnd"/>
      <w:r w:rsidRPr="00F25EC9">
        <w:rPr>
          <w:rFonts w:ascii="PT Sans" w:hAnsi="PT Sans"/>
        </w:rPr>
        <w:t xml:space="preserve"> </w:t>
      </w:r>
      <w:r w:rsidR="004C5AF0" w:rsidRPr="00F25EC9">
        <w:rPr>
          <w:rFonts w:ascii="PT Sans" w:hAnsi="PT Sans"/>
        </w:rPr>
        <w:t xml:space="preserve">rendszeren keresztül </w:t>
      </w:r>
      <w:r w:rsidR="004B49A5" w:rsidRPr="00F25EC9">
        <w:rPr>
          <w:rFonts w:ascii="PT Sans" w:hAnsi="PT Sans"/>
        </w:rPr>
        <w:t>valósul meg</w:t>
      </w:r>
      <w:r w:rsidR="006E5627">
        <w:rPr>
          <w:rFonts w:ascii="PT Sans" w:hAnsi="PT Sans"/>
        </w:rPr>
        <w:t xml:space="preserve">, </w:t>
      </w:r>
      <w:r w:rsidR="006E5627" w:rsidRPr="00B304C0">
        <w:rPr>
          <w:rFonts w:ascii="PT Sans" w:hAnsi="PT Sans"/>
        </w:rPr>
        <w:t>az alábbi kivételekkel</w:t>
      </w:r>
      <w:r w:rsidR="004B49A5" w:rsidRPr="00F25EC9">
        <w:rPr>
          <w:rFonts w:ascii="PT Sans" w:hAnsi="PT Sans"/>
        </w:rPr>
        <w:t xml:space="preserve">. A jelentkezésre vonatkozó információkról </w:t>
      </w:r>
      <w:r w:rsidR="007D7CC6" w:rsidRPr="00F25EC9">
        <w:rPr>
          <w:rFonts w:ascii="PT Sans" w:hAnsi="PT Sans"/>
        </w:rPr>
        <w:t>az érvényes, Egyetemi Tanács által elfogadott Hallgatói Kollégiumi Szabályzat rendelkezik.</w:t>
      </w:r>
    </w:p>
    <w:p w14:paraId="0464C07D" w14:textId="141044DC" w:rsidR="007F4CD2" w:rsidRPr="00B304C0" w:rsidRDefault="00397C6A" w:rsidP="004B49A5">
      <w:pPr>
        <w:spacing w:after="0"/>
        <w:jc w:val="both"/>
        <w:rPr>
          <w:rFonts w:ascii="PT Sans" w:hAnsi="PT Sans"/>
        </w:rPr>
      </w:pPr>
      <w:r w:rsidRPr="00B304C0">
        <w:rPr>
          <w:rFonts w:ascii="PT Sans" w:hAnsi="PT Sans"/>
        </w:rPr>
        <w:t>A Stipendium Hungaricum vagy Ösztöndíj Keresztény Fiatalo</w:t>
      </w:r>
      <w:r w:rsidR="007F4CD2" w:rsidRPr="00B304C0">
        <w:rPr>
          <w:rFonts w:ascii="PT Sans" w:hAnsi="PT Sans"/>
        </w:rPr>
        <w:t>knak Programban részt vevő hallgató az ösztöndíjprogramokban részt vevő hallgatók ügyeit kezelő illetékes kari szervezeti egységnél intéz</w:t>
      </w:r>
      <w:r w:rsidR="006E5627" w:rsidRPr="00B304C0">
        <w:rPr>
          <w:rFonts w:ascii="PT Sans" w:hAnsi="PT Sans"/>
        </w:rPr>
        <w:t>heti</w:t>
      </w:r>
      <w:r w:rsidR="007F4CD2" w:rsidRPr="00B304C0">
        <w:rPr>
          <w:rFonts w:ascii="PT Sans" w:hAnsi="PT Sans"/>
        </w:rPr>
        <w:t xml:space="preserve"> kollégiumi jelentkezését</w:t>
      </w:r>
      <w:r w:rsidR="006E5627" w:rsidRPr="00B304C0">
        <w:rPr>
          <w:rFonts w:ascii="PT Sans" w:hAnsi="PT Sans"/>
        </w:rPr>
        <w:t>.</w:t>
      </w:r>
    </w:p>
    <w:p w14:paraId="0503AEA0" w14:textId="7F7D48F4" w:rsidR="00397C6A" w:rsidRPr="00B304C0" w:rsidRDefault="00397C6A" w:rsidP="004B49A5">
      <w:pPr>
        <w:spacing w:after="0"/>
        <w:jc w:val="both"/>
        <w:rPr>
          <w:rFonts w:ascii="PT Sans" w:hAnsi="PT Sans"/>
        </w:rPr>
      </w:pPr>
      <w:r w:rsidRPr="00B304C0">
        <w:rPr>
          <w:rFonts w:ascii="PT Sans" w:hAnsi="PT Sans"/>
        </w:rPr>
        <w:t>A szakkollégiumok számára elkülönített férőhelyek vonatkozásában az adott szakkollégium saját hatáskörben és szabályzatai szerint folytatja le a kollégiumi felvételi eljárást.</w:t>
      </w:r>
    </w:p>
    <w:p w14:paraId="6946A153" w14:textId="330586D5" w:rsidR="00321990" w:rsidRPr="00F25EC9" w:rsidRDefault="00321990" w:rsidP="00321990">
      <w:pPr>
        <w:pStyle w:val="Cmsor1"/>
        <w:spacing w:before="0"/>
        <w:rPr>
          <w:rFonts w:ascii="PT Sans" w:hAnsi="PT Sans"/>
        </w:rPr>
      </w:pPr>
      <w:r w:rsidRPr="00F25EC9">
        <w:rPr>
          <w:rFonts w:ascii="PT Sans" w:hAnsi="PT Sans"/>
        </w:rPr>
        <w:t xml:space="preserve">Ki </w:t>
      </w:r>
      <w:r w:rsidR="007D7CC6" w:rsidRPr="00F25EC9">
        <w:rPr>
          <w:rFonts w:ascii="PT Sans" w:hAnsi="PT Sans"/>
        </w:rPr>
        <w:t>jelentkezhet</w:t>
      </w:r>
      <w:r w:rsidRPr="00F25EC9">
        <w:rPr>
          <w:rFonts w:ascii="PT Sans" w:hAnsi="PT Sans"/>
        </w:rPr>
        <w:t>?</w:t>
      </w:r>
    </w:p>
    <w:p w14:paraId="0AFFB606" w14:textId="42A51881" w:rsidR="00FC690B" w:rsidRPr="00F25EC9" w:rsidRDefault="00E521DC" w:rsidP="0074530E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Kollégiumi jelentkezést </w:t>
      </w:r>
      <w:r w:rsidR="003B2BA1">
        <w:rPr>
          <w:rFonts w:ascii="PT Sans" w:hAnsi="PT Sans"/>
        </w:rPr>
        <w:t xml:space="preserve">hallgatói </w:t>
      </w:r>
      <w:r w:rsidR="0074530E" w:rsidRPr="00F25EC9">
        <w:rPr>
          <w:rFonts w:ascii="PT Sans" w:hAnsi="PT Sans"/>
        </w:rPr>
        <w:t xml:space="preserve">jogviszonnyal rendelkező, vagy frissen felvett hallgató nyújthat be alap-, mester-, </w:t>
      </w:r>
      <w:r w:rsidR="00F45127">
        <w:rPr>
          <w:rFonts w:ascii="PT Sans" w:hAnsi="PT Sans"/>
        </w:rPr>
        <w:t xml:space="preserve">osztatlan </w:t>
      </w:r>
      <w:r w:rsidR="0074530E" w:rsidRPr="00F25EC9">
        <w:rPr>
          <w:rFonts w:ascii="PT Sans" w:hAnsi="PT Sans"/>
        </w:rPr>
        <w:t xml:space="preserve">továbbá </w:t>
      </w:r>
      <w:r w:rsidR="00F45127">
        <w:rPr>
          <w:rFonts w:ascii="PT Sans" w:hAnsi="PT Sans"/>
        </w:rPr>
        <w:t>doktori</w:t>
      </w:r>
      <w:r w:rsidR="0074530E" w:rsidRPr="00F25EC9">
        <w:rPr>
          <w:rFonts w:ascii="PT Sans" w:hAnsi="PT Sans"/>
        </w:rPr>
        <w:t xml:space="preserve"> képzésről. Szociális juttatásra jogosult hallgatók esetében a </w:t>
      </w:r>
      <w:r w:rsidR="00043922">
        <w:rPr>
          <w:rFonts w:ascii="PT Sans" w:hAnsi="PT Sans"/>
        </w:rPr>
        <w:t>kollégiumi jelentkezési lapon</w:t>
      </w:r>
      <w:r w:rsidR="0074530E" w:rsidRPr="00F25EC9">
        <w:rPr>
          <w:rFonts w:ascii="PT Sans" w:hAnsi="PT Sans"/>
        </w:rPr>
        <w:t xml:space="preserve"> megadott és jóváhagyott szociális pontszámok összessége felhasználásra kerül </w:t>
      </w:r>
      <w:r w:rsidR="00F25EC9" w:rsidRPr="00F25EC9">
        <w:rPr>
          <w:rFonts w:ascii="PT Sans" w:hAnsi="PT Sans"/>
        </w:rPr>
        <w:t xml:space="preserve">a félévhez kapcsolódó </w:t>
      </w:r>
      <w:r w:rsidR="0074530E" w:rsidRPr="00F25EC9">
        <w:rPr>
          <w:rFonts w:ascii="PT Sans" w:hAnsi="PT Sans"/>
        </w:rPr>
        <w:t>rendszeres szociális támogatás igénylésekor.</w:t>
      </w:r>
    </w:p>
    <w:p w14:paraId="50E571D4" w14:textId="77777777" w:rsidR="00D30FEE" w:rsidRPr="00F25EC9" w:rsidRDefault="00D30FEE" w:rsidP="00B55B87">
      <w:pPr>
        <w:spacing w:after="0" w:line="240" w:lineRule="auto"/>
        <w:ind w:left="425"/>
        <w:jc w:val="both"/>
        <w:rPr>
          <w:rFonts w:ascii="PT Sans" w:hAnsi="PT Sans"/>
          <w:i/>
        </w:rPr>
      </w:pPr>
      <w:r w:rsidRPr="00F25EC9">
        <w:rPr>
          <w:rFonts w:ascii="PT Sans" w:hAnsi="PT Sans"/>
          <w:i/>
        </w:rPr>
        <w:t xml:space="preserve">Szociális juttatásra jogosult az a teljes idejű felsőoktatási szakképzésben, alap- és mesterképzésben, illetve osztatlan képzésben, valamint doktori képzésben részt vevő hallgató, aki </w:t>
      </w:r>
    </w:p>
    <w:p w14:paraId="79B157EC" w14:textId="77777777" w:rsidR="00D30FEE" w:rsidRPr="00F25EC9" w:rsidRDefault="00D30FEE" w:rsidP="00FC690B">
      <w:pPr>
        <w:pStyle w:val="Listaszerbekezds"/>
        <w:numPr>
          <w:ilvl w:val="0"/>
          <w:numId w:val="3"/>
        </w:numPr>
        <w:ind w:left="851"/>
        <w:jc w:val="both"/>
        <w:rPr>
          <w:rFonts w:ascii="PT Sans" w:hAnsi="PT Sans"/>
          <w:i/>
        </w:rPr>
      </w:pPr>
      <w:r w:rsidRPr="00F25EC9">
        <w:rPr>
          <w:rFonts w:ascii="PT Sans" w:hAnsi="PT Sans"/>
          <w:i/>
        </w:rPr>
        <w:t xml:space="preserve">államilag támogatott képzési formában, vagy </w:t>
      </w:r>
    </w:p>
    <w:p w14:paraId="442B3DF7" w14:textId="3CD95C29" w:rsidR="00D30FEE" w:rsidRPr="00F25EC9" w:rsidRDefault="00D30FEE" w:rsidP="00FC690B">
      <w:pPr>
        <w:pStyle w:val="Listaszerbekezds"/>
        <w:numPr>
          <w:ilvl w:val="0"/>
          <w:numId w:val="3"/>
        </w:numPr>
        <w:ind w:left="851"/>
        <w:jc w:val="both"/>
        <w:rPr>
          <w:rFonts w:ascii="PT Sans" w:hAnsi="PT Sans"/>
        </w:rPr>
      </w:pPr>
      <w:r w:rsidRPr="00F25EC9">
        <w:rPr>
          <w:rFonts w:ascii="PT Sans" w:hAnsi="PT Sans"/>
          <w:i/>
        </w:rPr>
        <w:t>magyar állami ösztöndíjasként vesz részt, vagy tanulmányait államilag támogatott képzési formában kezdte meg és az adott szakon, szakképzésben megkezdett féléveinek száma alapján jogosult lenne államilag támogatott képzésben való részvételre.</w:t>
      </w:r>
    </w:p>
    <w:p w14:paraId="2333114C" w14:textId="583D4627" w:rsidR="00321990" w:rsidRPr="00F25EC9" w:rsidRDefault="00321990" w:rsidP="00321990">
      <w:pPr>
        <w:pStyle w:val="Cmsor1"/>
        <w:spacing w:before="0"/>
        <w:rPr>
          <w:rFonts w:ascii="PT Sans" w:hAnsi="PT Sans"/>
        </w:rPr>
      </w:pPr>
      <w:r w:rsidRPr="00F25EC9">
        <w:rPr>
          <w:rFonts w:ascii="PT Sans" w:hAnsi="PT Sans"/>
        </w:rPr>
        <w:t xml:space="preserve">Mikor </w:t>
      </w:r>
      <w:r w:rsidR="0074530E" w:rsidRPr="00F25EC9">
        <w:rPr>
          <w:rFonts w:ascii="PT Sans" w:hAnsi="PT Sans"/>
        </w:rPr>
        <w:t>jelentkezhet</w:t>
      </w:r>
      <w:r w:rsidRPr="00F25EC9">
        <w:rPr>
          <w:rFonts w:ascii="PT Sans" w:hAnsi="PT Sans"/>
        </w:rPr>
        <w:t>?</w:t>
      </w:r>
    </w:p>
    <w:p w14:paraId="792B5863" w14:textId="2B73F3CD" w:rsidR="00BD22DA" w:rsidRPr="00F25EC9" w:rsidRDefault="0074530E" w:rsidP="00D30FEE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>Jelentkezésre a</w:t>
      </w:r>
      <w:r w:rsidR="00E521DC" w:rsidRPr="00F25EC9">
        <w:rPr>
          <w:rFonts w:ascii="PT Sans" w:hAnsi="PT Sans"/>
        </w:rPr>
        <w:t>z Egyetemi Tanács által elfogadott féléves időbeosztásban meghatározott időtartamban</w:t>
      </w:r>
      <w:r w:rsidRPr="00F25EC9">
        <w:rPr>
          <w:rFonts w:ascii="PT Sans" w:hAnsi="PT Sans"/>
        </w:rPr>
        <w:t xml:space="preserve"> van lehetőség. Jelentkezést </w:t>
      </w:r>
      <w:r w:rsidR="00043922">
        <w:rPr>
          <w:rFonts w:ascii="PT Sans" w:hAnsi="PT Sans"/>
        </w:rPr>
        <w:t>visszavonni</w:t>
      </w:r>
      <w:r w:rsidRPr="00F25EC9">
        <w:rPr>
          <w:rFonts w:ascii="PT Sans" w:hAnsi="PT Sans"/>
        </w:rPr>
        <w:t xml:space="preserve"> a jelentkezési határidőn belül, de legfeljebb a kollégium igazgatója által </w:t>
      </w:r>
      <w:r w:rsidR="00D378DE" w:rsidRPr="00F25EC9">
        <w:rPr>
          <w:rFonts w:ascii="PT Sans" w:hAnsi="PT Sans"/>
        </w:rPr>
        <w:t>meghatározott időpontig lehetséges.</w:t>
      </w:r>
    </w:p>
    <w:p w14:paraId="0EEACE9F" w14:textId="77777777" w:rsidR="00321990" w:rsidRPr="00F25EC9" w:rsidRDefault="00321990" w:rsidP="00321990">
      <w:pPr>
        <w:pStyle w:val="Cmsor1"/>
        <w:spacing w:before="0"/>
        <w:rPr>
          <w:rFonts w:ascii="PT Sans" w:hAnsi="PT Sans"/>
        </w:rPr>
      </w:pPr>
      <w:r w:rsidRPr="00F25EC9">
        <w:rPr>
          <w:rFonts w:ascii="PT Sans" w:hAnsi="PT Sans"/>
        </w:rPr>
        <w:t>Milyen adatok szerepelnek a kérvényen?</w:t>
      </w:r>
    </w:p>
    <w:p w14:paraId="61055897" w14:textId="77777777" w:rsidR="00321990" w:rsidRPr="00F25EC9" w:rsidRDefault="00321990" w:rsidP="00321990">
      <w:pPr>
        <w:spacing w:after="0"/>
        <w:ind w:firstLine="425"/>
        <w:rPr>
          <w:rFonts w:ascii="PT Sans" w:hAnsi="PT Sans"/>
        </w:rPr>
      </w:pPr>
      <w:r w:rsidRPr="00F25EC9">
        <w:rPr>
          <w:rFonts w:ascii="PT Sans" w:hAnsi="PT Sans"/>
        </w:rPr>
        <w:t xml:space="preserve">A kérvényező </w:t>
      </w:r>
      <w:proofErr w:type="spellStart"/>
      <w:r w:rsidRPr="00F25EC9">
        <w:rPr>
          <w:rFonts w:ascii="PT Sans" w:hAnsi="PT Sans"/>
        </w:rPr>
        <w:t>Neptunban</w:t>
      </w:r>
      <w:proofErr w:type="spellEnd"/>
      <w:r w:rsidRPr="00F25EC9">
        <w:rPr>
          <w:rFonts w:ascii="PT Sans" w:hAnsi="PT Sans"/>
        </w:rPr>
        <w:t xml:space="preserve"> szereplő adatai:</w:t>
      </w:r>
    </w:p>
    <w:p w14:paraId="252486DA" w14:textId="77777777" w:rsidR="00321990" w:rsidRPr="00F25EC9" w:rsidRDefault="00321990" w:rsidP="00321990">
      <w:pPr>
        <w:pStyle w:val="Listaszerbekezds"/>
        <w:numPr>
          <w:ilvl w:val="0"/>
          <w:numId w:val="3"/>
        </w:numPr>
        <w:rPr>
          <w:rFonts w:ascii="PT Sans" w:hAnsi="PT Sans"/>
        </w:rPr>
      </w:pPr>
      <w:r w:rsidRPr="00F25EC9">
        <w:rPr>
          <w:rFonts w:ascii="PT Sans" w:hAnsi="PT Sans"/>
        </w:rPr>
        <w:t xml:space="preserve">Hallgató személyes adatai: </w:t>
      </w:r>
    </w:p>
    <w:p w14:paraId="0556258D" w14:textId="77777777" w:rsidR="00321990" w:rsidRPr="00F25EC9" w:rsidRDefault="00321990" w:rsidP="00321990">
      <w:pPr>
        <w:pStyle w:val="Listaszerbekezds"/>
        <w:numPr>
          <w:ilvl w:val="0"/>
          <w:numId w:val="8"/>
        </w:numPr>
        <w:spacing w:after="0"/>
        <w:ind w:firstLine="414"/>
        <w:rPr>
          <w:rFonts w:ascii="PT Sans" w:hAnsi="PT Sans"/>
        </w:rPr>
      </w:pPr>
      <w:r w:rsidRPr="00F25EC9">
        <w:rPr>
          <w:rFonts w:ascii="PT Sans" w:hAnsi="PT Sans"/>
        </w:rPr>
        <w:t xml:space="preserve">név, </w:t>
      </w:r>
    </w:p>
    <w:p w14:paraId="54EB4938" w14:textId="6266E8D8" w:rsidR="00321990" w:rsidRPr="00F25EC9" w:rsidRDefault="00321990" w:rsidP="00321990">
      <w:pPr>
        <w:pStyle w:val="Listaszerbekezds"/>
        <w:numPr>
          <w:ilvl w:val="0"/>
          <w:numId w:val="8"/>
        </w:numPr>
        <w:spacing w:after="0"/>
        <w:ind w:firstLine="414"/>
        <w:rPr>
          <w:rFonts w:ascii="PT Sans" w:hAnsi="PT Sans"/>
        </w:rPr>
      </w:pPr>
      <w:proofErr w:type="spellStart"/>
      <w:r w:rsidRPr="00F25EC9">
        <w:rPr>
          <w:rFonts w:ascii="PT Sans" w:hAnsi="PT Sans"/>
        </w:rPr>
        <w:t>Neptun</w:t>
      </w:r>
      <w:proofErr w:type="spellEnd"/>
      <w:r w:rsidRPr="00F25EC9">
        <w:rPr>
          <w:rFonts w:ascii="PT Sans" w:hAnsi="PT Sans"/>
        </w:rPr>
        <w:t xml:space="preserve">-kód, </w:t>
      </w:r>
    </w:p>
    <w:p w14:paraId="20FF9A29" w14:textId="4CA1F05B" w:rsidR="00E24FF7" w:rsidRPr="00F25EC9" w:rsidRDefault="00E24FF7" w:rsidP="00321990">
      <w:pPr>
        <w:pStyle w:val="Listaszerbekezds"/>
        <w:numPr>
          <w:ilvl w:val="0"/>
          <w:numId w:val="8"/>
        </w:numPr>
        <w:spacing w:after="0"/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Születési dátum</w:t>
      </w:r>
    </w:p>
    <w:p w14:paraId="6164CF9F" w14:textId="77777777" w:rsidR="00321990" w:rsidRPr="00F25EC9" w:rsidRDefault="00321990" w:rsidP="00321990">
      <w:pPr>
        <w:pStyle w:val="Listaszerbekezds"/>
        <w:numPr>
          <w:ilvl w:val="0"/>
          <w:numId w:val="8"/>
        </w:numPr>
        <w:spacing w:after="0"/>
        <w:ind w:firstLine="414"/>
        <w:rPr>
          <w:rFonts w:ascii="PT Sans" w:hAnsi="PT Sans"/>
        </w:rPr>
      </w:pPr>
      <w:r w:rsidRPr="00F25EC9">
        <w:rPr>
          <w:rFonts w:ascii="PT Sans" w:hAnsi="PT Sans"/>
        </w:rPr>
        <w:t xml:space="preserve">e-mail cím, </w:t>
      </w:r>
    </w:p>
    <w:p w14:paraId="693FC55D" w14:textId="40D751AD" w:rsidR="00E24FF7" w:rsidRPr="00F25EC9" w:rsidRDefault="00321990" w:rsidP="00321990">
      <w:pPr>
        <w:pStyle w:val="Listaszerbekezds"/>
        <w:numPr>
          <w:ilvl w:val="0"/>
          <w:numId w:val="8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telefonszám</w:t>
      </w:r>
      <w:r w:rsidR="00A566A6" w:rsidRPr="00F25EC9">
        <w:rPr>
          <w:rFonts w:ascii="PT Sans" w:hAnsi="PT Sans"/>
        </w:rPr>
        <w:t>.</w:t>
      </w:r>
    </w:p>
    <w:p w14:paraId="3EC529A0" w14:textId="77777777" w:rsidR="00321990" w:rsidRPr="00F25EC9" w:rsidRDefault="00321990" w:rsidP="00321990">
      <w:pPr>
        <w:pStyle w:val="Listaszerbekezds"/>
        <w:numPr>
          <w:ilvl w:val="0"/>
          <w:numId w:val="10"/>
        </w:numPr>
        <w:rPr>
          <w:rFonts w:ascii="PT Sans" w:hAnsi="PT Sans"/>
        </w:rPr>
      </w:pPr>
      <w:r w:rsidRPr="00F25EC9">
        <w:rPr>
          <w:rFonts w:ascii="PT Sans" w:hAnsi="PT Sans"/>
        </w:rPr>
        <w:t xml:space="preserve">Hallgató képzési adatai: </w:t>
      </w:r>
    </w:p>
    <w:p w14:paraId="5FCE1831" w14:textId="5B1CA8C9" w:rsidR="00321990" w:rsidRPr="00F25EC9" w:rsidRDefault="0045483B" w:rsidP="0045483B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képzés kódja, neve</w:t>
      </w:r>
      <w:r w:rsidR="00921165" w:rsidRPr="00F25EC9">
        <w:rPr>
          <w:rFonts w:ascii="PT Sans" w:hAnsi="PT Sans"/>
        </w:rPr>
        <w:t>,</w:t>
      </w:r>
    </w:p>
    <w:p w14:paraId="0082F7E1" w14:textId="566D5A52" w:rsidR="00321990" w:rsidRPr="00F25EC9" w:rsidRDefault="00921165" w:rsidP="00321990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képzés jogviszony kezdete</w:t>
      </w:r>
      <w:r w:rsidR="00836B84" w:rsidRPr="00F25EC9">
        <w:rPr>
          <w:rFonts w:ascii="PT Sans" w:hAnsi="PT Sans"/>
        </w:rPr>
        <w:t>,</w:t>
      </w:r>
    </w:p>
    <w:p w14:paraId="4CBCA91C" w14:textId="7CB06445" w:rsidR="00E24FF7" w:rsidRPr="00F25EC9" w:rsidRDefault="00E24FF7" w:rsidP="00321990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 xml:space="preserve">ügyintéző neve, </w:t>
      </w:r>
      <w:proofErr w:type="spellStart"/>
      <w:r w:rsidRPr="00F25EC9">
        <w:rPr>
          <w:rFonts w:ascii="PT Sans" w:hAnsi="PT Sans"/>
        </w:rPr>
        <w:t>Neptun</w:t>
      </w:r>
      <w:proofErr w:type="spellEnd"/>
      <w:r w:rsidRPr="00F25EC9">
        <w:rPr>
          <w:rFonts w:ascii="PT Sans" w:hAnsi="PT Sans"/>
        </w:rPr>
        <w:t>-kódja,</w:t>
      </w:r>
    </w:p>
    <w:p w14:paraId="3080C4C7" w14:textId="57385CE1" w:rsidR="00E24FF7" w:rsidRPr="00F25EC9" w:rsidRDefault="00E24FF7" w:rsidP="00321990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lastRenderedPageBreak/>
        <w:t>képzés fé</w:t>
      </w:r>
      <w:r w:rsidR="004B49A5" w:rsidRPr="00F25EC9">
        <w:rPr>
          <w:rFonts w:ascii="PT Sans" w:hAnsi="PT Sans"/>
        </w:rPr>
        <w:t>léves adatai táblázatos formában</w:t>
      </w:r>
      <w:r w:rsidRPr="00F25EC9">
        <w:rPr>
          <w:rFonts w:ascii="PT Sans" w:hAnsi="PT Sans"/>
        </w:rPr>
        <w:t>,</w:t>
      </w:r>
    </w:p>
    <w:p w14:paraId="0E4DFD50" w14:textId="28501209" w:rsidR="00E24FF7" w:rsidRPr="00F25EC9" w:rsidRDefault="00E24FF7" w:rsidP="00321990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pénzügyi státusz,</w:t>
      </w:r>
    </w:p>
    <w:p w14:paraId="035BF7CC" w14:textId="22D0A522" w:rsidR="00E24FF7" w:rsidRPr="00F25EC9" w:rsidRDefault="00E24FF7" w:rsidP="00321990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felvételkori pénzügyi státusz,</w:t>
      </w:r>
    </w:p>
    <w:p w14:paraId="00514FEB" w14:textId="395BD63B" w:rsidR="00F46BF7" w:rsidRPr="00F25EC9" w:rsidRDefault="00E24FF7" w:rsidP="00E24FF7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</w:rPr>
        <w:t>aktív/passzív félévek száma</w:t>
      </w:r>
      <w:r w:rsidR="00A566A6" w:rsidRPr="00F25EC9">
        <w:rPr>
          <w:rFonts w:ascii="PT Sans" w:hAnsi="PT Sans"/>
        </w:rPr>
        <w:t>.</w:t>
      </w:r>
    </w:p>
    <w:p w14:paraId="656833DD" w14:textId="6056B4BC" w:rsidR="0074530E" w:rsidRPr="00F25EC9" w:rsidRDefault="0074530E" w:rsidP="00E24FF7">
      <w:pPr>
        <w:pStyle w:val="Listaszerbekezds"/>
        <w:numPr>
          <w:ilvl w:val="0"/>
          <w:numId w:val="10"/>
        </w:numPr>
        <w:rPr>
          <w:rFonts w:ascii="PT Sans" w:hAnsi="PT Sans"/>
        </w:rPr>
      </w:pPr>
      <w:r w:rsidRPr="00F25EC9">
        <w:rPr>
          <w:rFonts w:ascii="PT Sans" w:hAnsi="PT Sans"/>
        </w:rPr>
        <w:t>Hallgató tanulmányi eredményei:</w:t>
      </w:r>
    </w:p>
    <w:p w14:paraId="79608123" w14:textId="5BA40FA5" w:rsidR="0074530E" w:rsidRPr="00F25EC9" w:rsidRDefault="0074530E" w:rsidP="0074530E">
      <w:pPr>
        <w:pStyle w:val="Listaszerbekezds"/>
        <w:numPr>
          <w:ilvl w:val="1"/>
          <w:numId w:val="10"/>
        </w:numPr>
        <w:rPr>
          <w:rFonts w:ascii="PT Sans" w:hAnsi="PT Sans"/>
        </w:rPr>
      </w:pPr>
      <w:r w:rsidRPr="00F25EC9">
        <w:rPr>
          <w:rFonts w:ascii="PT Sans" w:hAnsi="PT Sans"/>
        </w:rPr>
        <w:t>utolsó lezárt aktív félév korrigált kreditindexe,</w:t>
      </w:r>
    </w:p>
    <w:p w14:paraId="3FF91491" w14:textId="57B46A53" w:rsidR="0074530E" w:rsidRPr="00F25EC9" w:rsidRDefault="0074530E" w:rsidP="0074530E">
      <w:pPr>
        <w:pStyle w:val="Listaszerbekezds"/>
        <w:numPr>
          <w:ilvl w:val="1"/>
          <w:numId w:val="10"/>
        </w:numPr>
        <w:rPr>
          <w:rFonts w:ascii="PT Sans" w:hAnsi="PT Sans"/>
        </w:rPr>
      </w:pPr>
      <w:r w:rsidRPr="00F25EC9">
        <w:rPr>
          <w:rFonts w:ascii="PT Sans" w:hAnsi="PT Sans"/>
        </w:rPr>
        <w:t xml:space="preserve">annak hiányában a felvételi </w:t>
      </w:r>
      <w:proofErr w:type="spellStart"/>
      <w:r w:rsidRPr="00F25EC9">
        <w:rPr>
          <w:rFonts w:ascii="PT Sans" w:hAnsi="PT Sans"/>
        </w:rPr>
        <w:t>összpontszáma</w:t>
      </w:r>
      <w:proofErr w:type="spellEnd"/>
      <w:r w:rsidRPr="00F25EC9">
        <w:rPr>
          <w:rFonts w:ascii="PT Sans" w:hAnsi="PT Sans"/>
        </w:rPr>
        <w:t>.</w:t>
      </w:r>
    </w:p>
    <w:p w14:paraId="7F3470B0" w14:textId="464F1E3D" w:rsidR="00E24FF7" w:rsidRPr="00F25EC9" w:rsidRDefault="00A566A6" w:rsidP="00E24FF7">
      <w:pPr>
        <w:pStyle w:val="Listaszerbekezds"/>
        <w:numPr>
          <w:ilvl w:val="0"/>
          <w:numId w:val="10"/>
        </w:numPr>
        <w:rPr>
          <w:rFonts w:ascii="PT Sans" w:hAnsi="PT Sans"/>
        </w:rPr>
      </w:pPr>
      <w:r w:rsidRPr="00F25EC9">
        <w:rPr>
          <w:rFonts w:ascii="PT Sans" w:hAnsi="PT Sans"/>
        </w:rPr>
        <w:t xml:space="preserve">Hallgató által </w:t>
      </w:r>
      <w:r w:rsidRPr="00F25EC9">
        <w:rPr>
          <w:rFonts w:ascii="PT Sans" w:hAnsi="PT Sans"/>
          <w:b/>
        </w:rPr>
        <w:t>ellenőrzendő adatok</w:t>
      </w:r>
      <w:r w:rsidRPr="00F25EC9">
        <w:rPr>
          <w:rFonts w:ascii="PT Sans" w:hAnsi="PT Sans"/>
        </w:rPr>
        <w:t xml:space="preserve"> (hiányzó, vagy helytelen adatok</w:t>
      </w:r>
      <w:r w:rsidR="00DF4F54">
        <w:rPr>
          <w:rFonts w:ascii="PT Sans" w:hAnsi="PT Sans"/>
        </w:rPr>
        <w:t xml:space="preserve"> </w:t>
      </w:r>
      <w:r w:rsidR="004A37D9">
        <w:rPr>
          <w:rFonts w:ascii="PT Sans" w:hAnsi="PT Sans"/>
        </w:rPr>
        <w:t>pótlása, javítása céljából keresse tanulmányi előadóját)</w:t>
      </w:r>
      <w:r w:rsidR="00F46BF7" w:rsidRPr="00F25EC9">
        <w:rPr>
          <w:rFonts w:ascii="PT Sans" w:hAnsi="PT Sans"/>
        </w:rPr>
        <w:t>:</w:t>
      </w:r>
    </w:p>
    <w:p w14:paraId="1CCDFF56" w14:textId="68D957CE" w:rsidR="00A566A6" w:rsidRPr="00F25EC9" w:rsidRDefault="00A566A6" w:rsidP="00A566A6">
      <w:pPr>
        <w:pStyle w:val="Listaszerbekezds"/>
        <w:numPr>
          <w:ilvl w:val="0"/>
          <w:numId w:val="8"/>
        </w:numPr>
        <w:ind w:firstLine="414"/>
        <w:rPr>
          <w:rFonts w:ascii="PT Sans" w:hAnsi="PT Sans"/>
        </w:rPr>
      </w:pPr>
      <w:r w:rsidRPr="00F25EC9">
        <w:rPr>
          <w:rFonts w:ascii="PT Sans" w:hAnsi="PT Sans"/>
          <w:b/>
        </w:rPr>
        <w:t>lak</w:t>
      </w:r>
      <w:r w:rsidR="00DF4F54">
        <w:rPr>
          <w:rFonts w:ascii="PT Sans" w:hAnsi="PT Sans"/>
          <w:b/>
        </w:rPr>
        <w:t>cím</w:t>
      </w:r>
      <w:r w:rsidRPr="00F25EC9">
        <w:rPr>
          <w:rFonts w:ascii="PT Sans" w:hAnsi="PT Sans"/>
          <w:b/>
        </w:rPr>
        <w:t xml:space="preserve"> adatok</w:t>
      </w:r>
      <w:r w:rsidRPr="00F25EC9">
        <w:rPr>
          <w:rFonts w:ascii="PT Sans" w:hAnsi="PT Sans"/>
        </w:rPr>
        <w:t>,</w:t>
      </w:r>
    </w:p>
    <w:p w14:paraId="6163713D" w14:textId="26AE8C43" w:rsidR="00A566A6" w:rsidRPr="00B304C0" w:rsidRDefault="00A566A6" w:rsidP="00A566A6">
      <w:pPr>
        <w:pStyle w:val="Listaszerbekezds"/>
        <w:numPr>
          <w:ilvl w:val="0"/>
          <w:numId w:val="8"/>
        </w:numPr>
        <w:ind w:firstLine="414"/>
        <w:rPr>
          <w:rFonts w:ascii="PT Sans" w:hAnsi="PT Sans"/>
        </w:rPr>
      </w:pPr>
      <w:r w:rsidRPr="00B304C0">
        <w:rPr>
          <w:rFonts w:ascii="PT Sans" w:hAnsi="PT Sans"/>
        </w:rPr>
        <w:t xml:space="preserve">elnyert </w:t>
      </w:r>
      <w:r w:rsidRPr="00B304C0">
        <w:rPr>
          <w:rFonts w:ascii="PT Sans" w:hAnsi="PT Sans"/>
          <w:b/>
        </w:rPr>
        <w:t>miniszteri ösztöndíj/Hunyadi János Ösztöndíj</w:t>
      </w:r>
      <w:r w:rsidR="007137E9" w:rsidRPr="00B304C0">
        <w:rPr>
          <w:rFonts w:ascii="PT Sans" w:hAnsi="PT Sans"/>
        </w:rPr>
        <w:t>.</w:t>
      </w:r>
    </w:p>
    <w:p w14:paraId="6E0F78A1" w14:textId="4E6ACF48" w:rsidR="00A566A6" w:rsidRPr="00F25EC9" w:rsidRDefault="007137E9" w:rsidP="00C658A3">
      <w:pPr>
        <w:pStyle w:val="Listaszerbekezds"/>
        <w:ind w:left="1416"/>
        <w:jc w:val="both"/>
        <w:rPr>
          <w:rFonts w:ascii="PT Sans" w:hAnsi="PT Sans"/>
          <w:i/>
        </w:rPr>
      </w:pPr>
      <w:r w:rsidRPr="00F25EC9">
        <w:rPr>
          <w:rFonts w:ascii="PT Sans" w:hAnsi="PT Sans"/>
          <w:i/>
        </w:rPr>
        <w:t>Fenti adatok javítását, bevitelét az eredeti igazoló dokumentumok bemutatásával</w:t>
      </w:r>
      <w:r w:rsidR="00A566A6" w:rsidRPr="00F25EC9">
        <w:rPr>
          <w:rFonts w:ascii="PT Sans" w:hAnsi="PT Sans"/>
          <w:i/>
        </w:rPr>
        <w:t xml:space="preserve"> a tanulmányi előad</w:t>
      </w:r>
      <w:r w:rsidRPr="00F25EC9">
        <w:rPr>
          <w:rFonts w:ascii="PT Sans" w:hAnsi="PT Sans"/>
          <w:i/>
        </w:rPr>
        <w:t>ónál lehet kérni.</w:t>
      </w:r>
    </w:p>
    <w:p w14:paraId="55F245F4" w14:textId="1263047C" w:rsidR="007137E9" w:rsidRPr="00F25EC9" w:rsidRDefault="0074530E" w:rsidP="0074530E">
      <w:pPr>
        <w:pStyle w:val="Listaszerbekezds"/>
        <w:numPr>
          <w:ilvl w:val="0"/>
          <w:numId w:val="9"/>
        </w:numPr>
        <w:ind w:firstLine="414"/>
        <w:rPr>
          <w:rFonts w:ascii="PT Sans" w:hAnsi="PT Sans"/>
        </w:rPr>
      </w:pPr>
      <w:r w:rsidRPr="00F25EC9">
        <w:rPr>
          <w:rFonts w:ascii="PT Sans" w:hAnsi="PT Sans"/>
          <w:b/>
        </w:rPr>
        <w:t xml:space="preserve">tárolt </w:t>
      </w:r>
      <w:r w:rsidR="00A566A6" w:rsidRPr="00F25EC9">
        <w:rPr>
          <w:rFonts w:ascii="PT Sans" w:hAnsi="PT Sans"/>
          <w:b/>
        </w:rPr>
        <w:t>e</w:t>
      </w:r>
      <w:r w:rsidR="00F46BF7" w:rsidRPr="00F25EC9">
        <w:rPr>
          <w:rFonts w:ascii="PT Sans" w:hAnsi="PT Sans"/>
          <w:b/>
        </w:rPr>
        <w:t>sélyegyenlőségi adatok</w:t>
      </w:r>
      <w:r w:rsidR="00F46BF7" w:rsidRPr="00F25EC9">
        <w:rPr>
          <w:rFonts w:ascii="PT Sans" w:hAnsi="PT Sans"/>
        </w:rPr>
        <w:t xml:space="preserve"> táblázatos formában</w:t>
      </w:r>
      <w:r w:rsidR="00A566A6" w:rsidRPr="00F25EC9">
        <w:rPr>
          <w:rFonts w:ascii="PT Sans" w:hAnsi="PT Sans"/>
        </w:rPr>
        <w:t>.</w:t>
      </w:r>
    </w:p>
    <w:p w14:paraId="40BAA9DE" w14:textId="2FB5608C" w:rsidR="00321990" w:rsidRPr="00F25EC9" w:rsidRDefault="00321990" w:rsidP="00321990">
      <w:pPr>
        <w:spacing w:after="0"/>
        <w:ind w:firstLine="425"/>
        <w:rPr>
          <w:rFonts w:ascii="PT Sans" w:hAnsi="PT Sans"/>
        </w:rPr>
      </w:pPr>
      <w:r w:rsidRPr="00F25EC9">
        <w:rPr>
          <w:rFonts w:ascii="PT Sans" w:hAnsi="PT Sans"/>
        </w:rPr>
        <w:t>A kérvényező által megadandó</w:t>
      </w:r>
      <w:r w:rsidR="008946E0" w:rsidRPr="00F25EC9">
        <w:rPr>
          <w:rFonts w:ascii="PT Sans" w:hAnsi="PT Sans"/>
        </w:rPr>
        <w:t xml:space="preserve"> adatok</w:t>
      </w:r>
      <w:r w:rsidRPr="00F25EC9">
        <w:rPr>
          <w:rFonts w:ascii="PT Sans" w:hAnsi="PT Sans"/>
        </w:rPr>
        <w:t>:</w:t>
      </w:r>
    </w:p>
    <w:p w14:paraId="1ACAC25D" w14:textId="3C0ED5C5" w:rsidR="00C509C5" w:rsidRPr="00B304C0" w:rsidRDefault="00407664" w:rsidP="00B304C0">
      <w:pPr>
        <w:pStyle w:val="Listaszerbekezds"/>
        <w:numPr>
          <w:ilvl w:val="0"/>
          <w:numId w:val="3"/>
        </w:numPr>
        <w:rPr>
          <w:rFonts w:ascii="PT Sans" w:hAnsi="PT Sans"/>
        </w:rPr>
      </w:pPr>
      <w:r w:rsidRPr="00B304C0">
        <w:rPr>
          <w:rFonts w:ascii="PT Sans" w:hAnsi="PT Sans"/>
        </w:rPr>
        <w:t>a hallgató szociális helyzetének felméréséhez szükséges adatok</w:t>
      </w:r>
      <w:r w:rsidR="00B304C0" w:rsidRPr="00B304C0">
        <w:rPr>
          <w:rFonts w:ascii="PT Sans" w:hAnsi="PT Sans"/>
        </w:rPr>
        <w:t xml:space="preserve"> (a</w:t>
      </w:r>
      <w:r w:rsidR="00C509C5" w:rsidRPr="00B304C0">
        <w:rPr>
          <w:rFonts w:ascii="PT Sans" w:hAnsi="PT Sans"/>
        </w:rPr>
        <w:t>mennyiben a hallgató szociális helyzete a benyújtott kérvény alapján nem megállapítható, a kollégiumi kérvény elutasításra kerül</w:t>
      </w:r>
      <w:r w:rsidR="00B304C0" w:rsidRPr="00B304C0">
        <w:rPr>
          <w:rFonts w:ascii="PT Sans" w:hAnsi="PT Sans"/>
        </w:rPr>
        <w:t>),</w:t>
      </w:r>
    </w:p>
    <w:p w14:paraId="167D6D6D" w14:textId="7E85EC87" w:rsidR="00792924" w:rsidRPr="00F25EC9" w:rsidRDefault="0074530E" w:rsidP="003166FC">
      <w:pPr>
        <w:pStyle w:val="Listaszerbekezds"/>
        <w:numPr>
          <w:ilvl w:val="0"/>
          <w:numId w:val="3"/>
        </w:numPr>
        <w:rPr>
          <w:rFonts w:ascii="PT Sans" w:hAnsi="PT Sans"/>
        </w:rPr>
      </w:pPr>
      <w:r w:rsidRPr="00F25EC9">
        <w:rPr>
          <w:rFonts w:ascii="PT Sans" w:hAnsi="PT Sans"/>
        </w:rPr>
        <w:t>a hallgató nem tárolt esélyegyenlőségi adatai,</w:t>
      </w:r>
    </w:p>
    <w:p w14:paraId="72CFF79E" w14:textId="050A6C85" w:rsidR="0074530E" w:rsidRPr="00F25EC9" w:rsidRDefault="0074530E" w:rsidP="003166FC">
      <w:pPr>
        <w:pStyle w:val="Listaszerbekezds"/>
        <w:numPr>
          <w:ilvl w:val="0"/>
          <w:numId w:val="3"/>
        </w:numPr>
        <w:rPr>
          <w:rFonts w:ascii="PT Sans" w:hAnsi="PT Sans"/>
        </w:rPr>
      </w:pPr>
      <w:r w:rsidRPr="00F25EC9">
        <w:rPr>
          <w:rFonts w:ascii="PT Sans" w:hAnsi="PT Sans"/>
        </w:rPr>
        <w:t>a hallgató sport, szakmai, közösségi tevékenysége(i).</w:t>
      </w:r>
    </w:p>
    <w:p w14:paraId="25969EEA" w14:textId="02736BD6" w:rsidR="00321990" w:rsidRPr="00F25EC9" w:rsidRDefault="00321990" w:rsidP="00321990">
      <w:pPr>
        <w:pStyle w:val="Cmsor1"/>
        <w:spacing w:before="0"/>
        <w:rPr>
          <w:rFonts w:ascii="PT Sans" w:hAnsi="PT Sans"/>
        </w:rPr>
      </w:pPr>
      <w:r w:rsidRPr="00F25EC9">
        <w:rPr>
          <w:rFonts w:ascii="PT Sans" w:hAnsi="PT Sans"/>
        </w:rPr>
        <w:t>Folyamat</w:t>
      </w:r>
    </w:p>
    <w:p w14:paraId="7682E511" w14:textId="7F37CC1D" w:rsidR="00D378DE" w:rsidRPr="00F25EC9" w:rsidRDefault="00D378DE" w:rsidP="00321990">
      <w:pPr>
        <w:pStyle w:val="Cmsor3"/>
        <w:rPr>
          <w:rFonts w:ascii="PT Sans" w:hAnsi="PT Sans"/>
        </w:rPr>
      </w:pPr>
      <w:r w:rsidRPr="00F25EC9">
        <w:rPr>
          <w:rFonts w:ascii="PT Sans" w:hAnsi="PT Sans"/>
        </w:rPr>
        <w:t>Jelentkezés menete</w:t>
      </w:r>
    </w:p>
    <w:p w14:paraId="24461A70" w14:textId="02820592" w:rsidR="009F7F45" w:rsidRDefault="00D378DE" w:rsidP="00D378DE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Jelentkezni HWEB-en az </w:t>
      </w:r>
      <w:r w:rsidR="00B304C0" w:rsidRPr="00B304C0">
        <w:rPr>
          <w:rFonts w:ascii="PT Sans" w:hAnsi="PT Sans"/>
          <w:i/>
        </w:rPr>
        <w:t>’</w:t>
      </w:r>
      <w:r w:rsidRPr="00B304C0">
        <w:rPr>
          <w:rFonts w:ascii="PT Sans" w:hAnsi="PT Sans"/>
          <w:i/>
        </w:rPr>
        <w:t>Ügyintézés / Kollégiumi jelentkezés</w:t>
      </w:r>
      <w:r w:rsidR="00B304C0" w:rsidRPr="00B304C0">
        <w:rPr>
          <w:rFonts w:ascii="PT Sans" w:hAnsi="PT Sans"/>
          <w:i/>
        </w:rPr>
        <w:t>’</w:t>
      </w:r>
      <w:r w:rsidR="009F7F45" w:rsidRPr="00B304C0">
        <w:rPr>
          <w:rFonts w:ascii="PT Sans" w:hAnsi="PT Sans"/>
          <w:i/>
        </w:rPr>
        <w:t xml:space="preserve"> </w:t>
      </w:r>
      <w:r w:rsidR="009F7F45">
        <w:rPr>
          <w:rFonts w:ascii="PT Sans" w:hAnsi="PT Sans"/>
        </w:rPr>
        <w:t xml:space="preserve">menüponton van lehetőség a jelentkezési időszak és a kollégiumok kiválasztása után. </w:t>
      </w:r>
    </w:p>
    <w:p w14:paraId="159981FC" w14:textId="6064B79F" w:rsidR="009F7F45" w:rsidRDefault="009F7F45" w:rsidP="00D378DE">
      <w:pPr>
        <w:spacing w:before="120" w:line="240" w:lineRule="auto"/>
        <w:ind w:left="426"/>
        <w:jc w:val="both"/>
        <w:rPr>
          <w:rFonts w:ascii="PT Sans" w:hAnsi="PT Sans"/>
        </w:rPr>
      </w:pPr>
      <w:r>
        <w:rPr>
          <w:rFonts w:ascii="PT Sans" w:hAnsi="PT Sans"/>
        </w:rPr>
        <w:t>A jelentkezési időszak a</w:t>
      </w:r>
      <w:r w:rsidRPr="00B304C0">
        <w:rPr>
          <w:rFonts w:ascii="PT Sans" w:hAnsi="PT Sans"/>
          <w:i/>
        </w:rPr>
        <w:t xml:space="preserve"> </w:t>
      </w:r>
      <w:r w:rsidR="00B304C0" w:rsidRPr="00B304C0">
        <w:rPr>
          <w:rFonts w:ascii="PT Sans" w:hAnsi="PT Sans"/>
          <w:i/>
        </w:rPr>
        <w:t>’</w:t>
      </w:r>
      <w:r w:rsidRPr="00B304C0">
        <w:rPr>
          <w:rFonts w:ascii="PT Sans" w:hAnsi="PT Sans"/>
          <w:i/>
        </w:rPr>
        <w:t>Jelentkezési időszakok</w:t>
      </w:r>
      <w:r w:rsidR="00B304C0" w:rsidRPr="00B304C0">
        <w:rPr>
          <w:rFonts w:ascii="PT Sans" w:hAnsi="PT Sans"/>
          <w:i/>
        </w:rPr>
        <w:t>’</w:t>
      </w:r>
      <w:r>
        <w:rPr>
          <w:rFonts w:ascii="PT Sans" w:hAnsi="PT Sans"/>
        </w:rPr>
        <w:t xml:space="preserve"> legördülő menüből kiválasztható, a kollégiumok megjelölésére pedig az „Új kollégium kiválasztása” gomb megnyomása hatására felugró ablakban van lehetőség. A kollégiumok kiválasztásakor csak a hallgató képzéséhez kapcsolódó telephelynek </w:t>
      </w:r>
      <w:r w:rsidR="00404572">
        <w:rPr>
          <w:rFonts w:ascii="PT Sans" w:hAnsi="PT Sans"/>
        </w:rPr>
        <w:t xml:space="preserve">(Budapest, Esztergom) </w:t>
      </w:r>
      <w:r>
        <w:rPr>
          <w:rFonts w:ascii="PT Sans" w:hAnsi="PT Sans"/>
        </w:rPr>
        <w:t xml:space="preserve">megfelelő kollégiumok jelennek meg. </w:t>
      </w:r>
      <w:r w:rsidR="00DA628F" w:rsidRPr="00B304C0">
        <w:rPr>
          <w:rFonts w:ascii="PT Sans" w:hAnsi="PT Sans"/>
          <w:color w:val="FF0000"/>
        </w:rPr>
        <w:t>Figyelem: f</w:t>
      </w:r>
      <w:r w:rsidR="006312F8" w:rsidRPr="00B304C0">
        <w:rPr>
          <w:rFonts w:ascii="PT Sans" w:hAnsi="PT Sans"/>
          <w:color w:val="FF0000"/>
        </w:rPr>
        <w:t xml:space="preserve">elújítás miatt az esztergomi kollégium </w:t>
      </w:r>
      <w:r w:rsidR="00DA628F" w:rsidRPr="00B304C0">
        <w:rPr>
          <w:rFonts w:ascii="PT Sans" w:hAnsi="PT Sans"/>
          <w:color w:val="FF0000"/>
        </w:rPr>
        <w:t>jelenleg</w:t>
      </w:r>
      <w:r w:rsidR="006312F8" w:rsidRPr="00B304C0">
        <w:rPr>
          <w:rFonts w:ascii="PT Sans" w:hAnsi="PT Sans"/>
          <w:color w:val="FF0000"/>
        </w:rPr>
        <w:t xml:space="preserve"> nem üzemel.</w:t>
      </w:r>
      <w:r w:rsidR="006312F8">
        <w:rPr>
          <w:rFonts w:ascii="PT Sans" w:hAnsi="PT Sans"/>
        </w:rPr>
        <w:t xml:space="preserve"> </w:t>
      </w:r>
      <w:r>
        <w:rPr>
          <w:rFonts w:ascii="PT Sans" w:hAnsi="PT Sans"/>
        </w:rPr>
        <w:t>Megjelölt kollégium törlését a „Törlés” gomb segítségével végezhetjük el.</w:t>
      </w:r>
      <w:r w:rsidR="00AE2D3E">
        <w:rPr>
          <w:rFonts w:ascii="PT Sans" w:hAnsi="PT Sans"/>
        </w:rPr>
        <w:t xml:space="preserve"> A kiválasztott kollégiumok között prioritási sorrend a csempék átmozgatásával állítható be</w:t>
      </w:r>
      <w:r w:rsidR="00521E9C">
        <w:rPr>
          <w:rFonts w:ascii="PT Sans" w:hAnsi="PT Sans"/>
        </w:rPr>
        <w:t>. A prioritási sorrendtől a felvételi döntés eltérhet.</w:t>
      </w:r>
    </w:p>
    <w:p w14:paraId="1A9E624F" w14:textId="4FE95833" w:rsidR="00D378DE" w:rsidRPr="00F25EC9" w:rsidRDefault="009F7F45" w:rsidP="00D378DE">
      <w:pPr>
        <w:spacing w:before="120" w:line="240" w:lineRule="auto"/>
        <w:ind w:left="426"/>
        <w:jc w:val="both"/>
        <w:rPr>
          <w:rFonts w:ascii="PT Sans" w:hAnsi="PT Sans"/>
        </w:rPr>
      </w:pPr>
      <w:r>
        <w:rPr>
          <w:rFonts w:ascii="PT Sans" w:hAnsi="PT Sans"/>
        </w:rPr>
        <w:t xml:space="preserve">A jelentkezési lap kitöltése a </w:t>
      </w:r>
      <w:r w:rsidR="00B304C0" w:rsidRPr="00B304C0">
        <w:rPr>
          <w:rFonts w:ascii="PT Sans" w:hAnsi="PT Sans"/>
          <w:i/>
        </w:rPr>
        <w:t>’</w:t>
      </w:r>
      <w:r w:rsidRPr="00B304C0">
        <w:rPr>
          <w:rFonts w:ascii="PT Sans" w:hAnsi="PT Sans"/>
          <w:i/>
        </w:rPr>
        <w:t>Jelentkezés</w:t>
      </w:r>
      <w:r w:rsidR="00B304C0" w:rsidRPr="00B304C0">
        <w:rPr>
          <w:rFonts w:ascii="PT Sans" w:hAnsi="PT Sans"/>
          <w:i/>
        </w:rPr>
        <w:t>’</w:t>
      </w:r>
      <w:r>
        <w:rPr>
          <w:rFonts w:ascii="PT Sans" w:hAnsi="PT Sans"/>
        </w:rPr>
        <w:t xml:space="preserve"> gomb megnyomásával indítható.</w:t>
      </w:r>
    </w:p>
    <w:p w14:paraId="1E5B4396" w14:textId="5368CCBA" w:rsidR="00321990" w:rsidRPr="00F25EC9" w:rsidRDefault="00321990" w:rsidP="00321990">
      <w:pPr>
        <w:pStyle w:val="Cmsor3"/>
        <w:rPr>
          <w:rFonts w:ascii="PT Sans" w:hAnsi="PT Sans"/>
        </w:rPr>
      </w:pPr>
      <w:r w:rsidRPr="00F25EC9">
        <w:rPr>
          <w:rFonts w:ascii="PT Sans" w:hAnsi="PT Sans"/>
        </w:rPr>
        <w:t>Kérvényleadás</w:t>
      </w:r>
    </w:p>
    <w:p w14:paraId="3838B27F" w14:textId="3C896BE4" w:rsidR="003172D8" w:rsidRPr="00F25EC9" w:rsidRDefault="003172D8" w:rsidP="00836B84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>Kitöltéskor</w:t>
      </w:r>
      <w:r w:rsidR="00026DEE" w:rsidRPr="00F25EC9">
        <w:rPr>
          <w:rFonts w:ascii="PT Sans" w:hAnsi="PT Sans"/>
        </w:rPr>
        <w:t xml:space="preserve"> a </w:t>
      </w:r>
      <w:r w:rsidR="002860FC">
        <w:rPr>
          <w:rFonts w:ascii="PT Sans" w:hAnsi="PT Sans"/>
        </w:rPr>
        <w:t>jelen tájékoztatóban</w:t>
      </w:r>
      <w:r w:rsidR="00026DEE" w:rsidRPr="00B304C0">
        <w:rPr>
          <w:rFonts w:ascii="PT Sans" w:hAnsi="PT Sans"/>
          <w:i/>
        </w:rPr>
        <w:t xml:space="preserve"> </w:t>
      </w:r>
      <w:r w:rsidR="00B304C0" w:rsidRPr="00B304C0">
        <w:rPr>
          <w:rFonts w:ascii="PT Sans" w:hAnsi="PT Sans"/>
          <w:i/>
        </w:rPr>
        <w:t>’</w:t>
      </w:r>
      <w:r w:rsidR="00026DEE" w:rsidRPr="00B304C0">
        <w:rPr>
          <w:rFonts w:ascii="PT Sans" w:hAnsi="PT Sans"/>
          <w:i/>
        </w:rPr>
        <w:t>ellenőrzendő adatok</w:t>
      </w:r>
      <w:r w:rsidR="00B304C0" w:rsidRPr="00B304C0">
        <w:rPr>
          <w:rFonts w:ascii="PT Sans" w:hAnsi="PT Sans"/>
          <w:i/>
        </w:rPr>
        <w:t>’</w:t>
      </w:r>
      <w:r w:rsidR="00026DEE" w:rsidRPr="00B304C0">
        <w:rPr>
          <w:rFonts w:ascii="PT Sans" w:hAnsi="PT Sans"/>
          <w:i/>
        </w:rPr>
        <w:t xml:space="preserve"> </w:t>
      </w:r>
      <w:r w:rsidR="002860FC">
        <w:rPr>
          <w:rFonts w:ascii="PT Sans" w:hAnsi="PT Sans"/>
        </w:rPr>
        <w:t xml:space="preserve">címen </w:t>
      </w:r>
      <w:r w:rsidR="00026DEE" w:rsidRPr="00F25EC9">
        <w:rPr>
          <w:rFonts w:ascii="PT Sans" w:hAnsi="PT Sans"/>
        </w:rPr>
        <w:t>felsorolt adatok</w:t>
      </w:r>
      <w:r w:rsidRPr="00F25EC9">
        <w:rPr>
          <w:rFonts w:ascii="PT Sans" w:hAnsi="PT Sans"/>
        </w:rPr>
        <w:t>nál mindenképp ellenőrizni szükséges, hogy</w:t>
      </w:r>
      <w:r w:rsidR="00026DEE" w:rsidRPr="00F25EC9">
        <w:rPr>
          <w:rFonts w:ascii="PT Sans" w:hAnsi="PT Sans"/>
        </w:rPr>
        <w:t xml:space="preserve"> </w:t>
      </w:r>
      <w:r w:rsidR="002860FC">
        <w:rPr>
          <w:rFonts w:ascii="PT Sans" w:hAnsi="PT Sans"/>
        </w:rPr>
        <w:t xml:space="preserve">azok </w:t>
      </w:r>
      <w:r w:rsidR="00026DEE" w:rsidRPr="00F25EC9">
        <w:rPr>
          <w:rFonts w:ascii="PT Sans" w:hAnsi="PT Sans"/>
        </w:rPr>
        <w:t>a</w:t>
      </w:r>
      <w:r w:rsidR="000B47E5" w:rsidRPr="00F25EC9">
        <w:rPr>
          <w:rFonts w:ascii="PT Sans" w:hAnsi="PT Sans"/>
        </w:rPr>
        <w:t xml:space="preserve"> valóságnak megfelel</w:t>
      </w:r>
      <w:r w:rsidRPr="00F25EC9">
        <w:rPr>
          <w:rFonts w:ascii="PT Sans" w:hAnsi="PT Sans"/>
        </w:rPr>
        <w:t>n</w:t>
      </w:r>
      <w:r w:rsidR="000B47E5" w:rsidRPr="00F25EC9">
        <w:rPr>
          <w:rFonts w:ascii="PT Sans" w:hAnsi="PT Sans"/>
        </w:rPr>
        <w:t xml:space="preserve">ek. </w:t>
      </w:r>
    </w:p>
    <w:p w14:paraId="02635179" w14:textId="598CAD94" w:rsidR="00026DEE" w:rsidRPr="00F25EC9" w:rsidRDefault="000B47E5" w:rsidP="00836B84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Az igazoló dokumentumok csatolására az egyes jellemzők mellett közvetlenül van lehetőség egyenként legfeljebb 10 </w:t>
      </w:r>
      <w:proofErr w:type="spellStart"/>
      <w:r w:rsidRPr="00F25EC9">
        <w:rPr>
          <w:rFonts w:ascii="PT Sans" w:hAnsi="PT Sans"/>
        </w:rPr>
        <w:t>M</w:t>
      </w:r>
      <w:r w:rsidR="003172D8" w:rsidRPr="00F25EC9">
        <w:rPr>
          <w:rFonts w:ascii="PT Sans" w:hAnsi="PT Sans"/>
        </w:rPr>
        <w:t>B</w:t>
      </w:r>
      <w:r w:rsidRPr="00F25EC9">
        <w:rPr>
          <w:rFonts w:ascii="PT Sans" w:hAnsi="PT Sans"/>
        </w:rPr>
        <w:t>yte</w:t>
      </w:r>
      <w:proofErr w:type="spellEnd"/>
      <w:r w:rsidRPr="00F25EC9">
        <w:rPr>
          <w:rFonts w:ascii="PT Sans" w:hAnsi="PT Sans"/>
        </w:rPr>
        <w:t xml:space="preserve"> méretű </w:t>
      </w:r>
      <w:r w:rsidR="00F25EC9" w:rsidRPr="00F25EC9">
        <w:rPr>
          <w:rFonts w:ascii="PT Sans" w:hAnsi="PT Sans"/>
        </w:rPr>
        <w:t>(</w:t>
      </w:r>
      <w:r w:rsidRPr="00F25EC9">
        <w:rPr>
          <w:rFonts w:ascii="PT Sans" w:hAnsi="PT Sans"/>
        </w:rPr>
        <w:t>PDF formátumú</w:t>
      </w:r>
      <w:r w:rsidR="00F25EC9" w:rsidRPr="00F25EC9">
        <w:rPr>
          <w:rFonts w:ascii="PT Sans" w:hAnsi="PT Sans"/>
        </w:rPr>
        <w:t>)</w:t>
      </w:r>
      <w:r w:rsidRPr="00F25EC9">
        <w:rPr>
          <w:rFonts w:ascii="PT Sans" w:hAnsi="PT Sans"/>
        </w:rPr>
        <w:t xml:space="preserve"> fájlok formájában.</w:t>
      </w:r>
      <w:r w:rsidR="008F7B23" w:rsidRPr="00F25EC9">
        <w:rPr>
          <w:rFonts w:ascii="PT Sans" w:hAnsi="PT Sans"/>
        </w:rPr>
        <w:t xml:space="preserve"> A lakóhely távolságának </w:t>
      </w:r>
      <w:r w:rsidR="00932B9D" w:rsidRPr="00F25EC9">
        <w:rPr>
          <w:rFonts w:ascii="PT Sans" w:hAnsi="PT Sans"/>
        </w:rPr>
        <w:t>alátámasztásához a szükséges fájl létrehozása</w:t>
      </w:r>
      <w:r w:rsidR="008F7B23" w:rsidRPr="00F25EC9">
        <w:rPr>
          <w:rFonts w:ascii="PT Sans" w:hAnsi="PT Sans"/>
        </w:rPr>
        <w:t xml:space="preserve"> a </w:t>
      </w:r>
      <w:hyperlink w:anchor="_Melléklet" w:history="1">
        <w:r w:rsidR="008F7B23" w:rsidRPr="00F25EC9">
          <w:rPr>
            <w:rStyle w:val="Hiperhivatkozs"/>
            <w:rFonts w:ascii="PT Sans" w:hAnsi="PT Sans"/>
          </w:rPr>
          <w:t>melléklet</w:t>
        </w:r>
      </w:hyperlink>
      <w:r w:rsidR="008F7B23" w:rsidRPr="00F25EC9">
        <w:rPr>
          <w:rFonts w:ascii="PT Sans" w:hAnsi="PT Sans"/>
        </w:rPr>
        <w:t>ben megadott módszerrel lehetséges.</w:t>
      </w:r>
    </w:p>
    <w:p w14:paraId="4FF56724" w14:textId="3995F03B" w:rsidR="003172D8" w:rsidRPr="00F25EC9" w:rsidRDefault="00B03787" w:rsidP="003172D8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lastRenderedPageBreak/>
        <w:t>Amennyiben az</w:t>
      </w:r>
      <w:r w:rsidR="00347D33">
        <w:rPr>
          <w:rFonts w:ascii="PT Sans" w:hAnsi="PT Sans"/>
        </w:rPr>
        <w:t xml:space="preserve"> </w:t>
      </w:r>
      <w:r w:rsidR="00347D33" w:rsidRPr="00347D33">
        <w:rPr>
          <w:rFonts w:ascii="PT Sans" w:hAnsi="PT Sans"/>
          <w:i/>
        </w:rPr>
        <w:t>’</w:t>
      </w:r>
      <w:r w:rsidRPr="00347D33">
        <w:rPr>
          <w:rFonts w:ascii="PT Sans" w:hAnsi="PT Sans"/>
          <w:i/>
        </w:rPr>
        <w:t>Önellátó</w:t>
      </w:r>
      <w:r w:rsidR="00347D33" w:rsidRPr="00347D33">
        <w:rPr>
          <w:rFonts w:ascii="PT Sans" w:hAnsi="PT Sans"/>
          <w:i/>
        </w:rPr>
        <w:t>’</w:t>
      </w:r>
      <w:r w:rsidR="003172D8" w:rsidRPr="00347D33">
        <w:rPr>
          <w:rFonts w:ascii="PT Sans" w:hAnsi="PT Sans"/>
          <w:i/>
        </w:rPr>
        <w:t xml:space="preserve"> </w:t>
      </w:r>
      <w:r w:rsidR="003172D8" w:rsidRPr="00F25EC9">
        <w:rPr>
          <w:rFonts w:ascii="PT Sans" w:hAnsi="PT Sans"/>
        </w:rPr>
        <w:t>mezőnél</w:t>
      </w:r>
      <w:r w:rsidR="003172D8" w:rsidRPr="00347D33">
        <w:rPr>
          <w:rFonts w:ascii="PT Sans" w:hAnsi="PT Sans"/>
          <w:i/>
        </w:rPr>
        <w:t xml:space="preserve"> </w:t>
      </w:r>
      <w:r w:rsidR="00347D33" w:rsidRPr="00347D33">
        <w:rPr>
          <w:rFonts w:ascii="PT Sans" w:hAnsi="PT Sans"/>
          <w:i/>
        </w:rPr>
        <w:t>’</w:t>
      </w:r>
      <w:r w:rsidR="003172D8" w:rsidRPr="00347D33">
        <w:rPr>
          <w:rFonts w:ascii="PT Sans" w:hAnsi="PT Sans"/>
          <w:i/>
        </w:rPr>
        <w:t>igen</w:t>
      </w:r>
      <w:r w:rsidR="00347D33" w:rsidRPr="00347D33">
        <w:rPr>
          <w:rFonts w:ascii="PT Sans" w:hAnsi="PT Sans"/>
          <w:i/>
        </w:rPr>
        <w:t>’</w:t>
      </w:r>
      <w:r w:rsidR="003172D8" w:rsidRPr="00347D33">
        <w:rPr>
          <w:rFonts w:ascii="PT Sans" w:hAnsi="PT Sans"/>
          <w:i/>
        </w:rPr>
        <w:t xml:space="preserve"> </w:t>
      </w:r>
      <w:r w:rsidR="003172D8" w:rsidRPr="00F25EC9">
        <w:rPr>
          <w:rFonts w:ascii="PT Sans" w:hAnsi="PT Sans"/>
        </w:rPr>
        <w:t>válasz</w:t>
      </w:r>
      <w:r w:rsidRPr="00F25EC9">
        <w:rPr>
          <w:rFonts w:ascii="PT Sans" w:hAnsi="PT Sans"/>
        </w:rPr>
        <w:t xml:space="preserve"> </w:t>
      </w:r>
      <w:r w:rsidR="003172D8" w:rsidRPr="00F25EC9">
        <w:rPr>
          <w:rFonts w:ascii="PT Sans" w:hAnsi="PT Sans"/>
        </w:rPr>
        <w:t xml:space="preserve">kerül </w:t>
      </w:r>
      <w:r w:rsidRPr="00F25EC9">
        <w:rPr>
          <w:rFonts w:ascii="PT Sans" w:hAnsi="PT Sans"/>
        </w:rPr>
        <w:t xml:space="preserve">megjelölésre, </w:t>
      </w:r>
      <w:r w:rsidRPr="00B304C0">
        <w:rPr>
          <w:rFonts w:ascii="PT Sans" w:hAnsi="PT Sans"/>
        </w:rPr>
        <w:t>a bírálati folya</w:t>
      </w:r>
      <w:r w:rsidR="003172D8" w:rsidRPr="00B304C0">
        <w:rPr>
          <w:rFonts w:ascii="PT Sans" w:hAnsi="PT Sans"/>
        </w:rPr>
        <w:t>mat során személyes beszélgetésen kell megjelennie a kari Szociális Bizottság képviselőinél,</w:t>
      </w:r>
      <w:r w:rsidR="003172D8" w:rsidRPr="002860FC">
        <w:rPr>
          <w:rFonts w:ascii="PT Sans" w:hAnsi="PT Sans"/>
        </w:rPr>
        <w:t xml:space="preserve"> </w:t>
      </w:r>
      <w:r w:rsidR="003172D8" w:rsidRPr="00F25EC9">
        <w:rPr>
          <w:rFonts w:ascii="PT Sans" w:hAnsi="PT Sans"/>
        </w:rPr>
        <w:t>a kérvény benyújtási határid</w:t>
      </w:r>
      <w:r w:rsidR="00B304C0">
        <w:rPr>
          <w:rFonts w:ascii="PT Sans" w:hAnsi="PT Sans"/>
        </w:rPr>
        <w:t>ejé</w:t>
      </w:r>
      <w:r w:rsidR="003172D8" w:rsidRPr="00F25EC9">
        <w:rPr>
          <w:rFonts w:ascii="PT Sans" w:hAnsi="PT Sans"/>
        </w:rPr>
        <w:t xml:space="preserve">t követő napokban. A személyes beszélgetés pontos időpontjáról és helyszínéről minden </w:t>
      </w:r>
      <w:r w:rsidR="002860FC">
        <w:rPr>
          <w:rFonts w:ascii="PT Sans" w:hAnsi="PT Sans"/>
        </w:rPr>
        <w:t>érintett kollégiumi jelentkező</w:t>
      </w:r>
      <w:r w:rsidR="003172D8" w:rsidRPr="00F25EC9">
        <w:rPr>
          <w:rFonts w:ascii="PT Sans" w:hAnsi="PT Sans"/>
        </w:rPr>
        <w:t xml:space="preserve"> kap előzetes értesítést.</w:t>
      </w:r>
    </w:p>
    <w:p w14:paraId="1FC55E3D" w14:textId="1B700EDB" w:rsidR="00B03787" w:rsidRPr="00F25EC9" w:rsidRDefault="003172D8" w:rsidP="003172D8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Amennyiben az előre kihirdetett időpontban nem jelenik meg a hallgató, a </w:t>
      </w:r>
      <w:r w:rsidR="00902723">
        <w:rPr>
          <w:rFonts w:ascii="PT Sans" w:hAnsi="PT Sans"/>
        </w:rPr>
        <w:t>jelentkezése</w:t>
      </w:r>
      <w:r w:rsidRPr="00F25EC9">
        <w:rPr>
          <w:rFonts w:ascii="PT Sans" w:hAnsi="PT Sans"/>
        </w:rPr>
        <w:t xml:space="preserve"> elutasításra kerülhet, mivel önellátó hallgatók esetén a személyes egyeztetés a jövedelmi helyzet igazolásának a része.</w:t>
      </w:r>
    </w:p>
    <w:p w14:paraId="6A00AA99" w14:textId="24056225" w:rsidR="00F0449E" w:rsidRPr="00F25EC9" w:rsidRDefault="003166FC" w:rsidP="00836B84">
      <w:pPr>
        <w:spacing w:before="120" w:line="240" w:lineRule="auto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Kitöltés után a </w:t>
      </w:r>
      <w:r w:rsidRPr="00F25EC9">
        <w:rPr>
          <w:rFonts w:ascii="PT Sans" w:hAnsi="PT Sans"/>
          <w:i/>
        </w:rPr>
        <w:t>’Következő’</w:t>
      </w:r>
      <w:r w:rsidRPr="00F25EC9">
        <w:rPr>
          <w:rFonts w:ascii="PT Sans" w:hAnsi="PT Sans"/>
        </w:rPr>
        <w:t xml:space="preserve"> gomb megnyomása, majd az előnézeti oldalon a </w:t>
      </w:r>
      <w:r w:rsidRPr="00F25EC9">
        <w:rPr>
          <w:rFonts w:ascii="PT Sans" w:hAnsi="PT Sans"/>
          <w:i/>
        </w:rPr>
        <w:t>’Kérvény beadása’</w:t>
      </w:r>
      <w:r w:rsidRPr="00F25EC9">
        <w:rPr>
          <w:rFonts w:ascii="PT Sans" w:hAnsi="PT Sans"/>
        </w:rPr>
        <w:t xml:space="preserve"> gomb megnyomása indítja a leadást. A kérvény leadottnak tekinthető, ha </w:t>
      </w:r>
      <w:r w:rsidRPr="00F25EC9">
        <w:rPr>
          <w:rFonts w:ascii="PT Sans" w:hAnsi="PT Sans"/>
          <w:i/>
        </w:rPr>
        <w:t>’Ügyintézés alatt’</w:t>
      </w:r>
      <w:r w:rsidRPr="00F25EC9">
        <w:rPr>
          <w:rFonts w:ascii="PT Sans" w:hAnsi="PT Sans"/>
        </w:rPr>
        <w:t xml:space="preserve"> státuszba került, melynek ellenőrzésére a hallgatónak a</w:t>
      </w:r>
      <w:r w:rsidR="00B304C0">
        <w:rPr>
          <w:rFonts w:ascii="PT Sans" w:hAnsi="PT Sans"/>
        </w:rPr>
        <w:t>z</w:t>
      </w:r>
      <w:r w:rsidRPr="00F25EC9">
        <w:rPr>
          <w:rFonts w:ascii="PT Sans" w:hAnsi="PT Sans"/>
          <w:i/>
        </w:rPr>
        <w:t xml:space="preserve"> ’Ügyintézés</w:t>
      </w:r>
      <w:r w:rsidR="00347D33">
        <w:rPr>
          <w:rFonts w:ascii="PT Sans" w:hAnsi="PT Sans"/>
          <w:i/>
        </w:rPr>
        <w:t xml:space="preserve"> </w:t>
      </w:r>
      <w:r w:rsidRPr="00F25EC9">
        <w:rPr>
          <w:rFonts w:ascii="PT Sans" w:hAnsi="PT Sans"/>
          <w:i/>
        </w:rPr>
        <w:t>/</w:t>
      </w:r>
      <w:r w:rsidR="00347D33">
        <w:rPr>
          <w:rFonts w:ascii="PT Sans" w:hAnsi="PT Sans"/>
          <w:i/>
        </w:rPr>
        <w:t xml:space="preserve"> </w:t>
      </w:r>
      <w:r w:rsidRPr="00F25EC9">
        <w:rPr>
          <w:rFonts w:ascii="PT Sans" w:hAnsi="PT Sans"/>
          <w:i/>
        </w:rPr>
        <w:t>K</w:t>
      </w:r>
      <w:r w:rsidR="00B304C0">
        <w:rPr>
          <w:rFonts w:ascii="PT Sans" w:hAnsi="PT Sans"/>
          <w:i/>
        </w:rPr>
        <w:t>ollégiumi jelentkezés</w:t>
      </w:r>
      <w:r w:rsidRPr="00F25EC9">
        <w:rPr>
          <w:rFonts w:ascii="PT Sans" w:hAnsi="PT Sans"/>
          <w:i/>
        </w:rPr>
        <w:t>’</w:t>
      </w:r>
      <w:r w:rsidR="00B304C0">
        <w:rPr>
          <w:rFonts w:ascii="PT Sans" w:hAnsi="PT Sans"/>
        </w:rPr>
        <w:t xml:space="preserve"> menüpont alatt</w:t>
      </w:r>
      <w:r w:rsidRPr="00F25EC9">
        <w:rPr>
          <w:rFonts w:ascii="PT Sans" w:hAnsi="PT Sans"/>
        </w:rPr>
        <w:t xml:space="preserve"> van lehetősége.</w:t>
      </w:r>
    </w:p>
    <w:p w14:paraId="666F059A" w14:textId="2F582BF8" w:rsidR="00A1707E" w:rsidRPr="00F25EC9" w:rsidRDefault="00321990" w:rsidP="003462DA">
      <w:pPr>
        <w:spacing w:after="0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>A kérvény</w:t>
      </w:r>
      <w:r w:rsidR="00330018" w:rsidRPr="00F25EC9">
        <w:rPr>
          <w:rFonts w:ascii="PT Sans" w:hAnsi="PT Sans"/>
        </w:rPr>
        <w:t>ek</w:t>
      </w:r>
      <w:r w:rsidRPr="00F25EC9">
        <w:rPr>
          <w:rFonts w:ascii="PT Sans" w:hAnsi="PT Sans"/>
        </w:rPr>
        <w:t xml:space="preserve"> benyújtásához szolgáltatási díj fizetési kötelezettség nem kapcsolódik.</w:t>
      </w:r>
      <w:r w:rsidR="00A1707E" w:rsidRPr="00F25EC9">
        <w:rPr>
          <w:rFonts w:ascii="PT Sans" w:hAnsi="PT Sans"/>
        </w:rPr>
        <w:t xml:space="preserve"> </w:t>
      </w:r>
    </w:p>
    <w:p w14:paraId="4C36E3F3" w14:textId="77777777" w:rsidR="00A1707E" w:rsidRPr="00F25EC9" w:rsidRDefault="00A1707E" w:rsidP="00A1707E">
      <w:pPr>
        <w:pStyle w:val="Cmsor3"/>
        <w:rPr>
          <w:rFonts w:ascii="PT Sans" w:hAnsi="PT Sans"/>
        </w:rPr>
      </w:pPr>
      <w:r w:rsidRPr="00F25EC9">
        <w:rPr>
          <w:rFonts w:ascii="PT Sans" w:hAnsi="PT Sans"/>
        </w:rPr>
        <w:t>Javítás</w:t>
      </w:r>
    </w:p>
    <w:p w14:paraId="33555A65" w14:textId="09B77196" w:rsidR="00EB27AD" w:rsidRPr="00F25EC9" w:rsidRDefault="00EB27AD" w:rsidP="00EB27AD">
      <w:pPr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>A kérvényfolyamat során, ha szükséges adatok</w:t>
      </w:r>
      <w:r w:rsidR="00781601" w:rsidRPr="00F25EC9">
        <w:rPr>
          <w:rFonts w:ascii="PT Sans" w:hAnsi="PT Sans"/>
        </w:rPr>
        <w:t>, dokumentumok</w:t>
      </w:r>
      <w:r w:rsidRPr="00F25EC9">
        <w:rPr>
          <w:rFonts w:ascii="PT Sans" w:hAnsi="PT Sans"/>
        </w:rPr>
        <w:t xml:space="preserve"> hiányoznak vagy pontosításra van szükség, a </w:t>
      </w:r>
      <w:r w:rsidR="00BB091B" w:rsidRPr="00F25EC9">
        <w:rPr>
          <w:rFonts w:ascii="PT Sans" w:hAnsi="PT Sans"/>
        </w:rPr>
        <w:t>véleményező/</w:t>
      </w:r>
      <w:r w:rsidRPr="00F25EC9">
        <w:rPr>
          <w:rFonts w:ascii="PT Sans" w:hAnsi="PT Sans"/>
        </w:rPr>
        <w:t>bíráló</w:t>
      </w:r>
      <w:r w:rsidR="004B7383">
        <w:rPr>
          <w:rFonts w:ascii="PT Sans" w:hAnsi="PT Sans"/>
        </w:rPr>
        <w:t xml:space="preserve"> a </w:t>
      </w:r>
      <w:r w:rsidR="00B304C0">
        <w:rPr>
          <w:rFonts w:ascii="PT Sans" w:hAnsi="PT Sans"/>
        </w:rPr>
        <w:t>k</w:t>
      </w:r>
      <w:r w:rsidRPr="00F25EC9">
        <w:rPr>
          <w:rFonts w:ascii="PT Sans" w:hAnsi="PT Sans"/>
        </w:rPr>
        <w:t xml:space="preserve"> kérvényt visszaküldheti javításra, mely a kérvényezőnek HWEB-en az </w:t>
      </w:r>
      <w:r w:rsidRPr="00F25EC9">
        <w:rPr>
          <w:rFonts w:ascii="PT Sans" w:hAnsi="PT Sans"/>
          <w:i/>
        </w:rPr>
        <w:t>’Ügyintézés</w:t>
      </w:r>
      <w:r w:rsidR="00347D33">
        <w:rPr>
          <w:rFonts w:ascii="PT Sans" w:hAnsi="PT Sans"/>
          <w:i/>
        </w:rPr>
        <w:t xml:space="preserve"> </w:t>
      </w:r>
      <w:r w:rsidRPr="00F25EC9">
        <w:rPr>
          <w:rFonts w:ascii="PT Sans" w:hAnsi="PT Sans"/>
          <w:i/>
        </w:rPr>
        <w:t>/</w:t>
      </w:r>
      <w:r w:rsidR="00347D33">
        <w:rPr>
          <w:rFonts w:ascii="PT Sans" w:hAnsi="PT Sans"/>
          <w:i/>
        </w:rPr>
        <w:t xml:space="preserve"> </w:t>
      </w:r>
      <w:r w:rsidRPr="00F25EC9">
        <w:rPr>
          <w:rFonts w:ascii="PT Sans" w:hAnsi="PT Sans"/>
          <w:i/>
        </w:rPr>
        <w:t>K</w:t>
      </w:r>
      <w:r w:rsidR="00B304C0">
        <w:rPr>
          <w:rFonts w:ascii="PT Sans" w:hAnsi="PT Sans"/>
          <w:i/>
        </w:rPr>
        <w:t>ollégiumi jelentkezés</w:t>
      </w:r>
      <w:r w:rsidRPr="00F25EC9">
        <w:rPr>
          <w:rFonts w:ascii="PT Sans" w:hAnsi="PT Sans"/>
          <w:i/>
        </w:rPr>
        <w:t>’</w:t>
      </w:r>
      <w:r w:rsidRPr="00F25EC9">
        <w:rPr>
          <w:rFonts w:ascii="PT Sans" w:hAnsi="PT Sans"/>
        </w:rPr>
        <w:t xml:space="preserve"> menüpontban </w:t>
      </w:r>
      <w:r w:rsidRPr="00F25EC9">
        <w:rPr>
          <w:rFonts w:ascii="PT Sans" w:hAnsi="PT Sans"/>
          <w:i/>
        </w:rPr>
        <w:t>’Javításra visszaküldve’</w:t>
      </w:r>
      <w:r w:rsidRPr="00F25EC9">
        <w:rPr>
          <w:rFonts w:ascii="PT Sans" w:hAnsi="PT Sans"/>
        </w:rPr>
        <w:t xml:space="preserve"> státusszal megjelenik. A kérvényező </w:t>
      </w:r>
      <w:proofErr w:type="spellStart"/>
      <w:r w:rsidRPr="00F25EC9">
        <w:rPr>
          <w:rFonts w:ascii="PT Sans" w:hAnsi="PT Sans"/>
        </w:rPr>
        <w:t>Neptun</w:t>
      </w:r>
      <w:proofErr w:type="spellEnd"/>
      <w:r w:rsidRPr="00F25EC9">
        <w:rPr>
          <w:rFonts w:ascii="PT Sans" w:hAnsi="PT Sans"/>
        </w:rPr>
        <w:t xml:space="preserve"> (megfelelő beállítás esetén e-mail) üzenetben értesül a javítandó kérvényről. Javítani a kérvény sorvégi + jelére kattintva felugró menüből a </w:t>
      </w:r>
      <w:r w:rsidRPr="00F25EC9">
        <w:rPr>
          <w:rFonts w:ascii="PT Sans" w:hAnsi="PT Sans"/>
          <w:i/>
        </w:rPr>
        <w:t>’Javítás’</w:t>
      </w:r>
      <w:r w:rsidRPr="00F25EC9">
        <w:rPr>
          <w:rFonts w:ascii="PT Sans" w:hAnsi="PT Sans"/>
        </w:rPr>
        <w:t xml:space="preserve"> </w:t>
      </w:r>
      <w:r w:rsidR="00CB20B1" w:rsidRPr="00F25EC9">
        <w:rPr>
          <w:rFonts w:ascii="PT Sans" w:hAnsi="PT Sans"/>
        </w:rPr>
        <w:t>lehetőséget</w:t>
      </w:r>
      <w:r w:rsidRPr="00F25EC9">
        <w:rPr>
          <w:rFonts w:ascii="PT Sans" w:hAnsi="PT Sans"/>
        </w:rPr>
        <w:t xml:space="preserve"> választva lehet.</w:t>
      </w:r>
    </w:p>
    <w:p w14:paraId="70D3B68B" w14:textId="7F89EA53" w:rsidR="00A1707E" w:rsidRPr="00F25EC9" w:rsidRDefault="00EB27AD" w:rsidP="00EB27AD">
      <w:pPr>
        <w:spacing w:after="0"/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 xml:space="preserve">A javítás menete megegyezik a leadáséval, azzal a különbséggel, hogy a kérvény megnyitásakor felugró ablakban kap üzenetet a javításra visszaküldés indokáról (az indok a kérvény fölötti szövegbuborékban is látható a felugró ablak bezárása után). Fontos, hogy a javításra </w:t>
      </w:r>
      <w:r w:rsidR="00281496">
        <w:rPr>
          <w:rFonts w:ascii="PT Sans" w:hAnsi="PT Sans"/>
        </w:rPr>
        <w:t xml:space="preserve">a jelentkezési időszaknak megfelelő ütemezés szerinti, </w:t>
      </w:r>
      <w:r w:rsidR="00BF7485" w:rsidRPr="00F25EC9">
        <w:rPr>
          <w:rFonts w:ascii="PT Sans" w:hAnsi="PT Sans"/>
        </w:rPr>
        <w:t>korlátozott számú</w:t>
      </w:r>
      <w:r w:rsidRPr="00F25EC9">
        <w:rPr>
          <w:rFonts w:ascii="PT Sans" w:hAnsi="PT Sans"/>
        </w:rPr>
        <w:t xml:space="preserve"> nap áll a kérvényező rendelkezésére, annak elteltével a kérvény változatlan formában kerül vissza döntésre.</w:t>
      </w:r>
    </w:p>
    <w:p w14:paraId="050EE777" w14:textId="0D865F0B" w:rsidR="00A1707E" w:rsidRPr="00F25EC9" w:rsidRDefault="00F44C78" w:rsidP="00A1707E">
      <w:pPr>
        <w:pStyle w:val="Cmsor3"/>
        <w:rPr>
          <w:rFonts w:ascii="PT Sans" w:hAnsi="PT Sans"/>
        </w:rPr>
      </w:pPr>
      <w:r>
        <w:rPr>
          <w:rFonts w:ascii="PT Sans" w:hAnsi="PT Sans"/>
        </w:rPr>
        <w:t>Jelentkezés</w:t>
      </w:r>
      <w:r w:rsidR="007E1958" w:rsidRPr="00F25EC9">
        <w:rPr>
          <w:rFonts w:ascii="PT Sans" w:hAnsi="PT Sans"/>
        </w:rPr>
        <w:t xml:space="preserve"> elbírálása és ügyintézés</w:t>
      </w:r>
    </w:p>
    <w:p w14:paraId="34B6D777" w14:textId="3E95A3FA" w:rsidR="002C273A" w:rsidRPr="00F25EC9" w:rsidRDefault="000429A9" w:rsidP="00FD6FD5">
      <w:pPr>
        <w:ind w:left="426"/>
        <w:jc w:val="both"/>
        <w:rPr>
          <w:rFonts w:ascii="PT Sans" w:hAnsi="PT Sans"/>
        </w:rPr>
      </w:pPr>
      <w:r w:rsidRPr="00F25EC9">
        <w:rPr>
          <w:rFonts w:ascii="PT Sans" w:hAnsi="PT Sans"/>
        </w:rPr>
        <w:t>Az elbírálás során</w:t>
      </w:r>
      <w:r w:rsidR="003172D8" w:rsidRPr="00F25EC9">
        <w:rPr>
          <w:rFonts w:ascii="PT Sans" w:hAnsi="PT Sans"/>
        </w:rPr>
        <w:t>, ha a jövedelmi helyzet nem megállapítható (hiányzik a jövedelemigazolás), vagy hiányzik a hatósági bizonyítvány az egy lakcímre bejelentett személyekről</w:t>
      </w:r>
      <w:r w:rsidR="00A96515" w:rsidRPr="00F25EC9">
        <w:rPr>
          <w:rFonts w:ascii="PT Sans" w:hAnsi="PT Sans"/>
          <w:b/>
        </w:rPr>
        <w:t>,</w:t>
      </w:r>
      <w:r w:rsidR="004A2EAA">
        <w:rPr>
          <w:rFonts w:ascii="PT Sans" w:hAnsi="PT Sans"/>
          <w:b/>
        </w:rPr>
        <w:t xml:space="preserve"> a jelentkezés</w:t>
      </w:r>
      <w:r w:rsidR="00A96515" w:rsidRPr="00F25EC9">
        <w:rPr>
          <w:rFonts w:ascii="PT Sans" w:hAnsi="PT Sans"/>
        </w:rPr>
        <w:t xml:space="preserve"> </w:t>
      </w:r>
      <w:r w:rsidRPr="00F25EC9">
        <w:rPr>
          <w:rFonts w:ascii="PT Sans" w:hAnsi="PT Sans"/>
          <w:b/>
        </w:rPr>
        <w:t>elutasít</w:t>
      </w:r>
      <w:r w:rsidR="00A96515" w:rsidRPr="00F25EC9">
        <w:rPr>
          <w:rFonts w:ascii="PT Sans" w:hAnsi="PT Sans"/>
          <w:b/>
        </w:rPr>
        <w:t>ásra kerül</w:t>
      </w:r>
      <w:r w:rsidR="009F7F45">
        <w:rPr>
          <w:rFonts w:ascii="PT Sans" w:hAnsi="PT Sans"/>
          <w:b/>
        </w:rPr>
        <w:t>het</w:t>
      </w:r>
      <w:r w:rsidR="006A276A" w:rsidRPr="00F25EC9">
        <w:rPr>
          <w:rFonts w:ascii="PT Sans" w:hAnsi="PT Sans"/>
        </w:rPr>
        <w:t xml:space="preserve">, ellenkező esetben a </w:t>
      </w:r>
      <w:r w:rsidR="009F7F45">
        <w:rPr>
          <w:rFonts w:ascii="PT Sans" w:hAnsi="PT Sans"/>
        </w:rPr>
        <w:t>jelentkezés</w:t>
      </w:r>
      <w:r w:rsidR="006A276A" w:rsidRPr="00F25EC9">
        <w:rPr>
          <w:rFonts w:ascii="PT Sans" w:hAnsi="PT Sans"/>
        </w:rPr>
        <w:t xml:space="preserve"> </w:t>
      </w:r>
      <w:r w:rsidR="009F7F45" w:rsidRPr="004A2EAA">
        <w:rPr>
          <w:rFonts w:ascii="PT Sans" w:hAnsi="PT Sans"/>
          <w:b/>
          <w:bCs/>
        </w:rPr>
        <w:t>be</w:t>
      </w:r>
      <w:r w:rsidR="006A276A" w:rsidRPr="00F25EC9">
        <w:rPr>
          <w:rFonts w:ascii="PT Sans" w:hAnsi="PT Sans"/>
          <w:b/>
        </w:rPr>
        <w:t>fogadásra</w:t>
      </w:r>
      <w:r w:rsidR="006A276A" w:rsidRPr="00F25EC9">
        <w:rPr>
          <w:rFonts w:ascii="PT Sans" w:hAnsi="PT Sans"/>
        </w:rPr>
        <w:t xml:space="preserve">, a </w:t>
      </w:r>
      <w:r w:rsidR="006A276A" w:rsidRPr="00F25EC9">
        <w:rPr>
          <w:rFonts w:ascii="PT Sans" w:hAnsi="PT Sans"/>
          <w:b/>
        </w:rPr>
        <w:t>pontszámok véglegesítésre kerülnek</w:t>
      </w:r>
      <w:r w:rsidR="00A96515" w:rsidRPr="00F25EC9">
        <w:rPr>
          <w:rFonts w:ascii="PT Sans" w:hAnsi="PT Sans"/>
        </w:rPr>
        <w:t>.</w:t>
      </w:r>
      <w:r w:rsidR="00EB27AD" w:rsidRPr="00F25EC9">
        <w:rPr>
          <w:rFonts w:ascii="PT Sans" w:hAnsi="PT Sans"/>
        </w:rPr>
        <w:t xml:space="preserve"> </w:t>
      </w:r>
      <w:r w:rsidR="00F44C78" w:rsidRPr="00F25EC9">
        <w:rPr>
          <w:rFonts w:ascii="PT Sans" w:hAnsi="PT Sans"/>
        </w:rPr>
        <w:t xml:space="preserve">A </w:t>
      </w:r>
      <w:r w:rsidR="00F44C78">
        <w:rPr>
          <w:rFonts w:ascii="PT Sans" w:hAnsi="PT Sans"/>
        </w:rPr>
        <w:t>befogadásról</w:t>
      </w:r>
      <w:r w:rsidR="00F44C78" w:rsidRPr="00F25EC9">
        <w:rPr>
          <w:rFonts w:ascii="PT Sans" w:hAnsi="PT Sans"/>
        </w:rPr>
        <w:t xml:space="preserve">/elutasításról a kérvényező </w:t>
      </w:r>
      <w:proofErr w:type="spellStart"/>
      <w:r w:rsidR="00F44C78" w:rsidRPr="00F25EC9">
        <w:rPr>
          <w:rFonts w:ascii="PT Sans" w:hAnsi="PT Sans"/>
        </w:rPr>
        <w:t>Neptun</w:t>
      </w:r>
      <w:proofErr w:type="spellEnd"/>
      <w:r w:rsidR="00F44C78" w:rsidRPr="00F25EC9">
        <w:rPr>
          <w:rFonts w:ascii="PT Sans" w:hAnsi="PT Sans"/>
        </w:rPr>
        <w:t xml:space="preserve"> (megfelelő beállítás esetén e-mail) üzenetben értesül.</w:t>
      </w:r>
      <w:r w:rsidR="00F44C78">
        <w:rPr>
          <w:rFonts w:ascii="PT Sans" w:hAnsi="PT Sans"/>
        </w:rPr>
        <w:t xml:space="preserve"> </w:t>
      </w:r>
      <w:r w:rsidR="009F7F45" w:rsidRPr="009F7F45">
        <w:rPr>
          <w:rFonts w:ascii="PT Sans" w:hAnsi="PT Sans"/>
          <w:b/>
        </w:rPr>
        <w:t>A jelentkezés befogadása</w:t>
      </w:r>
      <w:r w:rsidR="009F7F45">
        <w:rPr>
          <w:rFonts w:ascii="PT Sans" w:hAnsi="PT Sans"/>
          <w:b/>
        </w:rPr>
        <w:t xml:space="preserve"> nem jelenti automatikusan a szabad férőhelyek egyikének elnye</w:t>
      </w:r>
      <w:r w:rsidR="00F44C78">
        <w:rPr>
          <w:rFonts w:ascii="PT Sans" w:hAnsi="PT Sans"/>
          <w:b/>
        </w:rPr>
        <w:t xml:space="preserve">rését. A helyek kiosztására a jelentkezési időszak </w:t>
      </w:r>
      <w:proofErr w:type="spellStart"/>
      <w:r w:rsidR="00F44C78">
        <w:rPr>
          <w:rFonts w:ascii="PT Sans" w:hAnsi="PT Sans"/>
          <w:b/>
        </w:rPr>
        <w:t>lezárultát</w:t>
      </w:r>
      <w:proofErr w:type="spellEnd"/>
      <w:r w:rsidR="00F44C78">
        <w:rPr>
          <w:rFonts w:ascii="PT Sans" w:hAnsi="PT Sans"/>
          <w:b/>
        </w:rPr>
        <w:t xml:space="preserve"> követően, az összes jelentkezés elbírálása után kerül sor.</w:t>
      </w:r>
    </w:p>
    <w:p w14:paraId="2DB650DA" w14:textId="419611A4" w:rsidR="00273112" w:rsidRPr="00F25EC9" w:rsidRDefault="00273112">
      <w:pPr>
        <w:rPr>
          <w:rFonts w:ascii="PT Sans" w:hAnsi="PT Sans"/>
        </w:rPr>
      </w:pPr>
      <w:r w:rsidRPr="00F25EC9">
        <w:rPr>
          <w:rFonts w:ascii="PT Sans" w:hAnsi="PT Sans"/>
        </w:rPr>
        <w:br w:type="page"/>
      </w:r>
    </w:p>
    <w:p w14:paraId="77B26286" w14:textId="77777777" w:rsidR="008F7B23" w:rsidRPr="00F25EC9" w:rsidRDefault="008F7B23" w:rsidP="008F7B23">
      <w:pPr>
        <w:pStyle w:val="Cmsor1"/>
        <w:rPr>
          <w:rFonts w:ascii="PT Sans" w:hAnsi="PT Sans"/>
        </w:rPr>
      </w:pPr>
      <w:bookmarkStart w:id="0" w:name="_Melléklet"/>
      <w:bookmarkEnd w:id="0"/>
      <w:r w:rsidRPr="00F25EC9">
        <w:rPr>
          <w:rFonts w:ascii="PT Sans" w:hAnsi="PT Sans"/>
        </w:rPr>
        <w:lastRenderedPageBreak/>
        <w:t>Melléklet</w:t>
      </w:r>
    </w:p>
    <w:p w14:paraId="352FA1FC" w14:textId="26568BC1" w:rsidR="00B97238" w:rsidRPr="00F25EC9" w:rsidRDefault="008F7B23" w:rsidP="008F7B23">
      <w:pPr>
        <w:pStyle w:val="Cmsor2"/>
        <w:spacing w:after="240"/>
        <w:rPr>
          <w:rFonts w:ascii="PT Sans" w:hAnsi="PT Sans"/>
        </w:rPr>
      </w:pPr>
      <w:bookmarkStart w:id="1" w:name="_Csoportos_rögzítés_folyamata"/>
      <w:bookmarkStart w:id="2" w:name="_Lekérdezések,szűrések_használata"/>
      <w:bookmarkEnd w:id="1"/>
      <w:bookmarkEnd w:id="2"/>
      <w:r w:rsidRPr="00F25EC9">
        <w:rPr>
          <w:rFonts w:ascii="PT Sans" w:hAnsi="PT Sans"/>
        </w:rPr>
        <w:t>Lakóhely és képzési hely távolságának megadása</w:t>
      </w:r>
    </w:p>
    <w:p w14:paraId="613C3331" w14:textId="5CF1D652" w:rsidR="008F7B23" w:rsidRPr="00F25EC9" w:rsidRDefault="002A6683" w:rsidP="008F7B23">
      <w:pPr>
        <w:rPr>
          <w:rFonts w:ascii="PT Sans" w:hAnsi="PT Sans"/>
        </w:rPr>
      </w:pPr>
      <w:r w:rsidRPr="00F25EC9">
        <w:rPr>
          <w:rFonts w:ascii="PT Sans" w:hAnsi="PT Sans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89940" wp14:editId="066FE5BB">
                <wp:simplePos x="0" y="0"/>
                <wp:positionH relativeFrom="column">
                  <wp:posOffset>2975156</wp:posOffset>
                </wp:positionH>
                <wp:positionV relativeFrom="paragraph">
                  <wp:posOffset>1476556</wp:posOffset>
                </wp:positionV>
                <wp:extent cx="2929180" cy="1930400"/>
                <wp:effectExtent l="19050" t="19050" r="24130" b="1270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18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0BDC" w14:textId="02419A5D" w:rsidR="008F7B23" w:rsidRDefault="002A6683" w:rsidP="008F7B23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ind w:left="284" w:hanging="349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Fonts w:ascii="PT Sans" w:hAnsi="PT Sans"/>
                              </w:rPr>
                              <w:t>Állandó lakcím települése</w:t>
                            </w:r>
                          </w:p>
                          <w:p w14:paraId="4F0E9BD3" w14:textId="1284171C" w:rsidR="0076260A" w:rsidRDefault="002A6683" w:rsidP="0076260A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ind w:left="284" w:hanging="349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Fonts w:ascii="PT Sans" w:hAnsi="PT Sans"/>
                              </w:rPr>
                              <w:t>Képzési hely városa</w:t>
                            </w:r>
                          </w:p>
                          <w:p w14:paraId="798D215A" w14:textId="356F7065" w:rsidR="0076260A" w:rsidRDefault="002A6683" w:rsidP="0076260A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ind w:left="284" w:hanging="349"/>
                              <w:rPr>
                                <w:rFonts w:ascii="PT Sans" w:hAnsi="PT Sans"/>
                              </w:rPr>
                            </w:pPr>
                            <w:proofErr w:type="spellStart"/>
                            <w:r>
                              <w:rPr>
                                <w:rFonts w:ascii="PT Sans" w:hAnsi="PT Sans"/>
                              </w:rPr>
                              <w:t>Calculate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hAnsi="PT Sans"/>
                              </w:rPr>
                              <w:t>distance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</w:rPr>
                              <w:t xml:space="preserve"> (távolság kiszámítása) gomb megnyomása</w:t>
                            </w:r>
                            <w:r w:rsidR="0076260A">
                              <w:rPr>
                                <w:rFonts w:ascii="PT Sans" w:hAnsi="PT Sans"/>
                              </w:rPr>
                              <w:t>.</w:t>
                            </w:r>
                          </w:p>
                          <w:p w14:paraId="65D8D66F" w14:textId="5A536866" w:rsidR="0076260A" w:rsidRDefault="002A6683" w:rsidP="0076260A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ind w:left="284" w:hanging="349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Fonts w:ascii="PT Sans" w:hAnsi="PT Sans"/>
                              </w:rPr>
                              <w:t xml:space="preserve">A szükséges érték a </w:t>
                            </w:r>
                            <w:proofErr w:type="spellStart"/>
                            <w:r>
                              <w:rPr>
                                <w:rFonts w:ascii="PT Sans" w:hAnsi="PT Sans"/>
                              </w:rPr>
                              <w:t>Distance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</w:rPr>
                              <w:t xml:space="preserve"> mezőben található. Használja a kilométer alapú távolságot.</w:t>
                            </w:r>
                          </w:p>
                          <w:p w14:paraId="4F99F172" w14:textId="4CD8E546" w:rsidR="0076260A" w:rsidRPr="0076260A" w:rsidRDefault="0076260A" w:rsidP="0076260A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ind w:left="284" w:hanging="349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Fonts w:ascii="PT Sans" w:hAnsi="PT Sans"/>
                              </w:rPr>
                              <w:t xml:space="preserve">Végül nyomtassa </w:t>
                            </w:r>
                            <w:r w:rsidR="007D52D3">
                              <w:rPr>
                                <w:rFonts w:ascii="PT Sans" w:hAnsi="PT Sans"/>
                              </w:rPr>
                              <w:t>a</w:t>
                            </w:r>
                            <w:r w:rsidR="002A6683">
                              <w:rPr>
                                <w:rFonts w:ascii="PT Sans" w:hAnsi="PT Sans"/>
                              </w:rPr>
                              <w:t>z</w:t>
                            </w:r>
                            <w:r w:rsidR="007D52D3">
                              <w:rPr>
                                <w:rFonts w:ascii="PT Sans" w:hAnsi="PT Sans"/>
                              </w:rPr>
                              <w:t xml:space="preserve"> oldalt </w:t>
                            </w:r>
                            <w:r>
                              <w:rPr>
                                <w:rFonts w:ascii="PT Sans" w:hAnsi="PT Sans"/>
                              </w:rPr>
                              <w:t>PDF formátumban</w:t>
                            </w:r>
                            <w:r w:rsidR="007D52D3">
                              <w:rPr>
                                <w:rFonts w:ascii="PT Sans" w:hAnsi="PT Sans"/>
                              </w:rPr>
                              <w:t>!</w:t>
                            </w:r>
                            <w:r w:rsidR="002A6683">
                              <w:rPr>
                                <w:rFonts w:ascii="PT Sans" w:hAnsi="PT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994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4.25pt;margin-top:116.25pt;width:230.65pt;height:1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Y8EgIAACEEAAAOAAAAZHJzL2Uyb0RvYy54bWysU9uO2yAQfa/Uf0C8N7bTpJtYcVbbbFNV&#10;2l6kbT8AYxyjAkOBxN5+fQfszUbbqg9VeUAMMxxmzpzZXA9akZNwXoKpaDHLKRGGQyPNoaLfvu5f&#10;rSjxgZmGKTCiog/C0+vtyxeb3pZiDh2oRjiCIMaXva1oF4Its8zzTmjmZ2CFQWcLTrOApjtkjWM9&#10;omuVzfP8TdaDa6wDLrzH29vRSbcJv20FD5/b1otAVEUxt5B2l/Y67tl2w8qDY7aTfEqD/UMWmkmD&#10;n56hbllg5Ojkb1Bacgce2jDjoDNoW8lFqgGrKfJn1dx3zIpUC5Lj7Zkm//9g+afTvf3iSBjewoAN&#10;TEV4ewf8uycGdh0zB3HjHPSdYA1+XETKst76cnoaqfaljyB1/xEabDI7BkhAQ+t0ZAXrJIiODXg4&#10;ky6GQDheztfzdbFCF0dfsX6dL/LUloyVj8+t8+G9AE3ioaIOu5rg2enOh5gOKx9D4m8elGz2Uqlk&#10;uEO9U46cGCpgn1aq4FmYMqTHXFbLq+VIwV8wclx/wtAyoJaV1BVdxZhJXZG4d6ZJSgtMqvGMOSsz&#10;MRnJG2kMQz1gYGS0huYBOXUwahZnDA8duJ+U9KjXivofR+YEJeqDwb6si8UiCjwZi+XVHA136akv&#10;PcxwhKpooGQ87kIaisiYgRvsXysTs0+ZTLmiDhPh08xEoV/aKeppsre/AAAA//8DAFBLAwQUAAYA&#10;CAAAACEAT0IKoeAAAAALAQAADwAAAGRycy9kb3ducmV2LnhtbEyPwU6DQBCG7ya+w2ZMvNkFKliQ&#10;oTE2XkxMI/oAW3YEUnYX2W1Bn97xpLeZzJd/vr/cLmYQZ5p87yxCvIpAkG2c7m2L8P72dLMB4YOy&#10;Wg3OEsIXedhWlxelKrSb7Sud69AKDrG+UAhdCGMhpW86Msqv3EiWbx9uMirwOrVST2rmcDPIJIoy&#10;aVRv+UOnRnrsqDnWJ4Mw3y06lnH4/tw91zuf7+twfOkRr6+Wh3sQgZbwB8OvPqtDxU4Hd7LaiwHh&#10;NtukjCIk64QHJvIk5zIHhHSdpSCrUv7vUP0AAAD//wMAUEsBAi0AFAAGAAgAAAAhALaDOJL+AAAA&#10;4QEAABMAAAAAAAAAAAAAAAAAAAAAAFtDb250ZW50X1R5cGVzXS54bWxQSwECLQAUAAYACAAAACEA&#10;OP0h/9YAAACUAQAACwAAAAAAAAAAAAAAAAAvAQAAX3JlbHMvLnJlbHNQSwECLQAUAAYACAAAACEA&#10;F+1WPBICAAAhBAAADgAAAAAAAAAAAAAAAAAuAgAAZHJzL2Uyb0RvYy54bWxQSwECLQAUAAYACAAA&#10;ACEAT0IKoeAAAAALAQAADwAAAAAAAAAAAAAAAABsBAAAZHJzL2Rvd25yZXYueG1sUEsFBgAAAAAE&#10;AAQA8wAAAHkFAAAAAA==&#10;" strokecolor="red" strokeweight="2.25pt">
                <v:textbox>
                  <w:txbxContent>
                    <w:p w14:paraId="45080BDC" w14:textId="02419A5D" w:rsidR="008F7B23" w:rsidRDefault="002A6683" w:rsidP="008F7B23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ind w:left="284" w:hanging="349"/>
                        <w:rPr>
                          <w:rFonts w:ascii="PT Sans" w:hAnsi="PT Sans"/>
                        </w:rPr>
                      </w:pPr>
                      <w:r>
                        <w:rPr>
                          <w:rFonts w:ascii="PT Sans" w:hAnsi="PT Sans"/>
                        </w:rPr>
                        <w:t>Állandó lakcím települése</w:t>
                      </w:r>
                    </w:p>
                    <w:p w14:paraId="4F0E9BD3" w14:textId="1284171C" w:rsidR="0076260A" w:rsidRDefault="002A6683" w:rsidP="0076260A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ind w:left="284" w:hanging="349"/>
                        <w:rPr>
                          <w:rFonts w:ascii="PT Sans" w:hAnsi="PT Sans"/>
                        </w:rPr>
                      </w:pPr>
                      <w:r>
                        <w:rPr>
                          <w:rFonts w:ascii="PT Sans" w:hAnsi="PT Sans"/>
                        </w:rPr>
                        <w:t>Képzési hely városa</w:t>
                      </w:r>
                    </w:p>
                    <w:p w14:paraId="798D215A" w14:textId="356F7065" w:rsidR="0076260A" w:rsidRDefault="002A6683" w:rsidP="0076260A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ind w:left="284" w:hanging="349"/>
                        <w:rPr>
                          <w:rFonts w:ascii="PT Sans" w:hAnsi="PT Sans"/>
                        </w:rPr>
                      </w:pPr>
                      <w:proofErr w:type="spellStart"/>
                      <w:r>
                        <w:rPr>
                          <w:rFonts w:ascii="PT Sans" w:hAnsi="PT Sans"/>
                        </w:rPr>
                        <w:t>Calculate</w:t>
                      </w:r>
                      <w:proofErr w:type="spellEnd"/>
                      <w:r>
                        <w:rPr>
                          <w:rFonts w:ascii="PT Sans" w:hAnsi="PT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hAnsi="PT Sans"/>
                        </w:rPr>
                        <w:t>distance</w:t>
                      </w:r>
                      <w:proofErr w:type="spellEnd"/>
                      <w:r>
                        <w:rPr>
                          <w:rFonts w:ascii="PT Sans" w:hAnsi="PT Sans"/>
                        </w:rPr>
                        <w:t xml:space="preserve"> (távolság kiszámítása) gomb megnyomása</w:t>
                      </w:r>
                      <w:r w:rsidR="0076260A">
                        <w:rPr>
                          <w:rFonts w:ascii="PT Sans" w:hAnsi="PT Sans"/>
                        </w:rPr>
                        <w:t>.</w:t>
                      </w:r>
                    </w:p>
                    <w:p w14:paraId="65D8D66F" w14:textId="5A536866" w:rsidR="0076260A" w:rsidRDefault="002A6683" w:rsidP="0076260A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ind w:left="284" w:hanging="349"/>
                        <w:rPr>
                          <w:rFonts w:ascii="PT Sans" w:hAnsi="PT Sans"/>
                        </w:rPr>
                      </w:pPr>
                      <w:r>
                        <w:rPr>
                          <w:rFonts w:ascii="PT Sans" w:hAnsi="PT Sans"/>
                        </w:rPr>
                        <w:t xml:space="preserve">A szükséges érték a </w:t>
                      </w:r>
                      <w:proofErr w:type="spellStart"/>
                      <w:r>
                        <w:rPr>
                          <w:rFonts w:ascii="PT Sans" w:hAnsi="PT Sans"/>
                        </w:rPr>
                        <w:t>Distance</w:t>
                      </w:r>
                      <w:proofErr w:type="spellEnd"/>
                      <w:r>
                        <w:rPr>
                          <w:rFonts w:ascii="PT Sans" w:hAnsi="PT Sans"/>
                        </w:rPr>
                        <w:t xml:space="preserve"> mezőben található. Használja a kilométer alapú távolságot.</w:t>
                      </w:r>
                    </w:p>
                    <w:p w14:paraId="4F99F172" w14:textId="4CD8E546" w:rsidR="0076260A" w:rsidRPr="0076260A" w:rsidRDefault="0076260A" w:rsidP="0076260A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ind w:left="284" w:hanging="349"/>
                        <w:rPr>
                          <w:rFonts w:ascii="PT Sans" w:hAnsi="PT Sans"/>
                        </w:rPr>
                      </w:pPr>
                      <w:r>
                        <w:rPr>
                          <w:rFonts w:ascii="PT Sans" w:hAnsi="PT Sans"/>
                        </w:rPr>
                        <w:t xml:space="preserve">Végül nyomtassa </w:t>
                      </w:r>
                      <w:r w:rsidR="007D52D3">
                        <w:rPr>
                          <w:rFonts w:ascii="PT Sans" w:hAnsi="PT Sans"/>
                        </w:rPr>
                        <w:t>a</w:t>
                      </w:r>
                      <w:r w:rsidR="002A6683">
                        <w:rPr>
                          <w:rFonts w:ascii="PT Sans" w:hAnsi="PT Sans"/>
                        </w:rPr>
                        <w:t>z</w:t>
                      </w:r>
                      <w:r w:rsidR="007D52D3">
                        <w:rPr>
                          <w:rFonts w:ascii="PT Sans" w:hAnsi="PT Sans"/>
                        </w:rPr>
                        <w:t xml:space="preserve"> oldalt </w:t>
                      </w:r>
                      <w:r>
                        <w:rPr>
                          <w:rFonts w:ascii="PT Sans" w:hAnsi="PT Sans"/>
                        </w:rPr>
                        <w:t>PDF formátumban</w:t>
                      </w:r>
                      <w:r w:rsidR="007D52D3">
                        <w:rPr>
                          <w:rFonts w:ascii="PT Sans" w:hAnsi="PT Sans"/>
                        </w:rPr>
                        <w:t>!</w:t>
                      </w:r>
                      <w:r w:rsidR="002A6683">
                        <w:rPr>
                          <w:rFonts w:ascii="PT Sans" w:hAnsi="PT San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6683">
        <w:rPr>
          <w:rFonts w:ascii="PT Sans" w:hAnsi="PT Sans"/>
          <w:noProof/>
        </w:rPr>
        <w:drawing>
          <wp:anchor distT="0" distB="0" distL="114300" distR="114300" simplePos="0" relativeHeight="251659263" behindDoc="0" locked="0" layoutInCell="1" allowOverlap="1" wp14:anchorId="5A065E43" wp14:editId="6C823435">
            <wp:simplePos x="0" y="0"/>
            <wp:positionH relativeFrom="column">
              <wp:posOffset>-232138</wp:posOffset>
            </wp:positionH>
            <wp:positionV relativeFrom="page">
              <wp:posOffset>2118270</wp:posOffset>
            </wp:positionV>
            <wp:extent cx="5760720" cy="5828030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B23" w:rsidRPr="00F25EC9">
        <w:rPr>
          <w:rFonts w:ascii="PT Sans" w:hAnsi="PT Sans"/>
        </w:rPr>
        <w:t xml:space="preserve">A távolság megállapításához használja a </w:t>
      </w:r>
      <w:hyperlink r:id="rId8" w:history="1">
        <w:r>
          <w:rPr>
            <w:rStyle w:val="Hiperhivatkozs"/>
            <w:rFonts w:ascii="PT Sans" w:hAnsi="PT Sans"/>
          </w:rPr>
          <w:t>Distance.to-t</w:t>
        </w:r>
      </w:hyperlink>
      <w:r w:rsidR="008F7B23" w:rsidRPr="00F25EC9">
        <w:rPr>
          <w:rFonts w:ascii="PT Sans" w:hAnsi="PT Sans"/>
        </w:rPr>
        <w:t xml:space="preserve"> (</w:t>
      </w:r>
      <w:hyperlink r:id="rId9" w:history="1">
        <w:r>
          <w:rPr>
            <w:rStyle w:val="Hiperhivatkozs"/>
            <w:rFonts w:ascii="PT Sans" w:hAnsi="PT Sans"/>
          </w:rPr>
          <w:t>https://distance.to/</w:t>
        </w:r>
      </w:hyperlink>
      <w:r w:rsidR="008F7B23" w:rsidRPr="00F25EC9">
        <w:rPr>
          <w:rFonts w:ascii="PT Sans" w:hAnsi="PT Sans"/>
        </w:rPr>
        <w:t>).</w:t>
      </w:r>
    </w:p>
    <w:sectPr w:rsidR="008F7B23" w:rsidRPr="00F2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921"/>
    <w:multiLevelType w:val="multilevel"/>
    <w:tmpl w:val="B2423C84"/>
    <w:styleLink w:val="Stlus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481D"/>
    <w:multiLevelType w:val="hybridMultilevel"/>
    <w:tmpl w:val="3184F566"/>
    <w:lvl w:ilvl="0" w:tplc="040E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8AA0124"/>
    <w:multiLevelType w:val="hybridMultilevel"/>
    <w:tmpl w:val="2F08A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748"/>
    <w:multiLevelType w:val="hybridMultilevel"/>
    <w:tmpl w:val="EFA67C6A"/>
    <w:lvl w:ilvl="0" w:tplc="9022D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013DA"/>
    <w:multiLevelType w:val="multilevel"/>
    <w:tmpl w:val="B2423C84"/>
    <w:numStyleLink w:val="Stlus1"/>
  </w:abstractNum>
  <w:abstractNum w:abstractNumId="5" w15:restartNumberingAfterBreak="0">
    <w:nsid w:val="27151158"/>
    <w:multiLevelType w:val="hybridMultilevel"/>
    <w:tmpl w:val="025490B2"/>
    <w:lvl w:ilvl="0" w:tplc="BD96AFB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131FF7"/>
    <w:multiLevelType w:val="hybridMultilevel"/>
    <w:tmpl w:val="03CAA324"/>
    <w:lvl w:ilvl="0" w:tplc="9022DBD2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3E0601"/>
    <w:multiLevelType w:val="hybridMultilevel"/>
    <w:tmpl w:val="C562CB10"/>
    <w:lvl w:ilvl="0" w:tplc="9022DBD2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9022DBD2">
      <w:numFmt w:val="bullet"/>
      <w:lvlText w:val="-"/>
      <w:lvlJc w:val="left"/>
      <w:pPr>
        <w:ind w:left="1866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04979"/>
    <w:multiLevelType w:val="hybridMultilevel"/>
    <w:tmpl w:val="3ACAE340"/>
    <w:lvl w:ilvl="0" w:tplc="CD6E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5845"/>
    <w:multiLevelType w:val="hybridMultilevel"/>
    <w:tmpl w:val="38A4618A"/>
    <w:lvl w:ilvl="0" w:tplc="9022DBD2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211B7D"/>
    <w:multiLevelType w:val="hybridMultilevel"/>
    <w:tmpl w:val="7A884134"/>
    <w:lvl w:ilvl="0" w:tplc="9022DBD2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D4D0103"/>
    <w:multiLevelType w:val="hybridMultilevel"/>
    <w:tmpl w:val="2208F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65E40"/>
    <w:multiLevelType w:val="multilevel"/>
    <w:tmpl w:val="B2423C84"/>
    <w:numStyleLink w:val="Stlus1"/>
  </w:abstractNum>
  <w:abstractNum w:abstractNumId="13" w15:restartNumberingAfterBreak="0">
    <w:nsid w:val="5C0209AD"/>
    <w:multiLevelType w:val="hybridMultilevel"/>
    <w:tmpl w:val="DEFAC7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821C1"/>
    <w:multiLevelType w:val="hybridMultilevel"/>
    <w:tmpl w:val="2BEC4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F6742"/>
    <w:multiLevelType w:val="hybridMultilevel"/>
    <w:tmpl w:val="33E8B3A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959DD"/>
    <w:multiLevelType w:val="hybridMultilevel"/>
    <w:tmpl w:val="8300FE08"/>
    <w:lvl w:ilvl="0" w:tplc="9022D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A3C1A"/>
    <w:multiLevelType w:val="hybridMultilevel"/>
    <w:tmpl w:val="C840C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B7E90"/>
    <w:multiLevelType w:val="hybridMultilevel"/>
    <w:tmpl w:val="01A20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8213">
    <w:abstractNumId w:val="11"/>
  </w:num>
  <w:num w:numId="2" w16cid:durableId="1902630">
    <w:abstractNumId w:val="17"/>
  </w:num>
  <w:num w:numId="3" w16cid:durableId="1911193097">
    <w:abstractNumId w:val="3"/>
  </w:num>
  <w:num w:numId="4" w16cid:durableId="1889030627">
    <w:abstractNumId w:val="18"/>
  </w:num>
  <w:num w:numId="5" w16cid:durableId="264851071">
    <w:abstractNumId w:val="4"/>
  </w:num>
  <w:num w:numId="6" w16cid:durableId="2037122082">
    <w:abstractNumId w:val="0"/>
  </w:num>
  <w:num w:numId="7" w16cid:durableId="27492033">
    <w:abstractNumId w:val="14"/>
  </w:num>
  <w:num w:numId="8" w16cid:durableId="34280107">
    <w:abstractNumId w:val="13"/>
  </w:num>
  <w:num w:numId="9" w16cid:durableId="1397238240">
    <w:abstractNumId w:val="1"/>
  </w:num>
  <w:num w:numId="10" w16cid:durableId="615987202">
    <w:abstractNumId w:val="16"/>
  </w:num>
  <w:num w:numId="11" w16cid:durableId="1588080692">
    <w:abstractNumId w:val="15"/>
  </w:num>
  <w:num w:numId="12" w16cid:durableId="25643422">
    <w:abstractNumId w:val="6"/>
  </w:num>
  <w:num w:numId="13" w16cid:durableId="1149831256">
    <w:abstractNumId w:val="7"/>
  </w:num>
  <w:num w:numId="14" w16cid:durableId="1312904116">
    <w:abstractNumId w:val="12"/>
  </w:num>
  <w:num w:numId="15" w16cid:durableId="1367483802">
    <w:abstractNumId w:val="8"/>
  </w:num>
  <w:num w:numId="16" w16cid:durableId="1891188306">
    <w:abstractNumId w:val="9"/>
  </w:num>
  <w:num w:numId="17" w16cid:durableId="870341722">
    <w:abstractNumId w:val="10"/>
  </w:num>
  <w:num w:numId="18" w16cid:durableId="652222607">
    <w:abstractNumId w:val="5"/>
  </w:num>
  <w:num w:numId="19" w16cid:durableId="46917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1D"/>
    <w:rsid w:val="00000046"/>
    <w:rsid w:val="00004422"/>
    <w:rsid w:val="00006C11"/>
    <w:rsid w:val="00020545"/>
    <w:rsid w:val="00026DEE"/>
    <w:rsid w:val="00032245"/>
    <w:rsid w:val="00034886"/>
    <w:rsid w:val="000429A9"/>
    <w:rsid w:val="00043922"/>
    <w:rsid w:val="00047B14"/>
    <w:rsid w:val="000560D2"/>
    <w:rsid w:val="00056995"/>
    <w:rsid w:val="000607C6"/>
    <w:rsid w:val="0007219B"/>
    <w:rsid w:val="00074E03"/>
    <w:rsid w:val="00091E14"/>
    <w:rsid w:val="000B47E5"/>
    <w:rsid w:val="000B5BAC"/>
    <w:rsid w:val="000C4229"/>
    <w:rsid w:val="000C5D30"/>
    <w:rsid w:val="000D2DFF"/>
    <w:rsid w:val="000E6ED1"/>
    <w:rsid w:val="000F159D"/>
    <w:rsid w:val="000F7DA2"/>
    <w:rsid w:val="00113C11"/>
    <w:rsid w:val="00115778"/>
    <w:rsid w:val="0014557B"/>
    <w:rsid w:val="00167584"/>
    <w:rsid w:val="0017001F"/>
    <w:rsid w:val="001804F1"/>
    <w:rsid w:val="00191822"/>
    <w:rsid w:val="001B2BE7"/>
    <w:rsid w:val="001C59D1"/>
    <w:rsid w:val="001F3B30"/>
    <w:rsid w:val="00220C30"/>
    <w:rsid w:val="00244772"/>
    <w:rsid w:val="00254274"/>
    <w:rsid w:val="00273112"/>
    <w:rsid w:val="00273E23"/>
    <w:rsid w:val="00281496"/>
    <w:rsid w:val="002860FC"/>
    <w:rsid w:val="00295403"/>
    <w:rsid w:val="002A3C25"/>
    <w:rsid w:val="002A6683"/>
    <w:rsid w:val="002B48AC"/>
    <w:rsid w:val="002C273A"/>
    <w:rsid w:val="002C2890"/>
    <w:rsid w:val="002D7D65"/>
    <w:rsid w:val="002E461E"/>
    <w:rsid w:val="002F2F4C"/>
    <w:rsid w:val="00300B1E"/>
    <w:rsid w:val="003052AE"/>
    <w:rsid w:val="00307473"/>
    <w:rsid w:val="0031228B"/>
    <w:rsid w:val="003166FC"/>
    <w:rsid w:val="003172D8"/>
    <w:rsid w:val="00321990"/>
    <w:rsid w:val="00321D38"/>
    <w:rsid w:val="003235BF"/>
    <w:rsid w:val="00330018"/>
    <w:rsid w:val="0034605F"/>
    <w:rsid w:val="003462DA"/>
    <w:rsid w:val="00347BB8"/>
    <w:rsid w:val="00347D33"/>
    <w:rsid w:val="0036119D"/>
    <w:rsid w:val="003734E7"/>
    <w:rsid w:val="00373FD7"/>
    <w:rsid w:val="00375FCB"/>
    <w:rsid w:val="00391796"/>
    <w:rsid w:val="00397C6A"/>
    <w:rsid w:val="003A2B65"/>
    <w:rsid w:val="003B2BA1"/>
    <w:rsid w:val="003C0969"/>
    <w:rsid w:val="003C13B6"/>
    <w:rsid w:val="003C3FBD"/>
    <w:rsid w:val="003C61D4"/>
    <w:rsid w:val="003F7E6F"/>
    <w:rsid w:val="00404572"/>
    <w:rsid w:val="00407664"/>
    <w:rsid w:val="00407A6F"/>
    <w:rsid w:val="0041154D"/>
    <w:rsid w:val="00411DB5"/>
    <w:rsid w:val="00417901"/>
    <w:rsid w:val="00427113"/>
    <w:rsid w:val="0043118F"/>
    <w:rsid w:val="0045483B"/>
    <w:rsid w:val="00461EB9"/>
    <w:rsid w:val="00467E6D"/>
    <w:rsid w:val="004A2EAA"/>
    <w:rsid w:val="004A37D9"/>
    <w:rsid w:val="004B49A5"/>
    <w:rsid w:val="004B63C6"/>
    <w:rsid w:val="004B7383"/>
    <w:rsid w:val="004C03A8"/>
    <w:rsid w:val="004C09AA"/>
    <w:rsid w:val="004C5AF0"/>
    <w:rsid w:val="004E29B4"/>
    <w:rsid w:val="004E52E2"/>
    <w:rsid w:val="004F06B6"/>
    <w:rsid w:val="00502285"/>
    <w:rsid w:val="00505548"/>
    <w:rsid w:val="00505F58"/>
    <w:rsid w:val="00506092"/>
    <w:rsid w:val="00514424"/>
    <w:rsid w:val="00521E9C"/>
    <w:rsid w:val="0053644A"/>
    <w:rsid w:val="00570055"/>
    <w:rsid w:val="00576E03"/>
    <w:rsid w:val="00580585"/>
    <w:rsid w:val="005A7A4D"/>
    <w:rsid w:val="005B6043"/>
    <w:rsid w:val="005D659F"/>
    <w:rsid w:val="005E09B5"/>
    <w:rsid w:val="005E18C7"/>
    <w:rsid w:val="005E5870"/>
    <w:rsid w:val="005E790F"/>
    <w:rsid w:val="005F29A5"/>
    <w:rsid w:val="005F7255"/>
    <w:rsid w:val="0061775F"/>
    <w:rsid w:val="006312F8"/>
    <w:rsid w:val="006335C0"/>
    <w:rsid w:val="00667E58"/>
    <w:rsid w:val="00675C07"/>
    <w:rsid w:val="006776F4"/>
    <w:rsid w:val="00694C25"/>
    <w:rsid w:val="006A276A"/>
    <w:rsid w:val="006B78CC"/>
    <w:rsid w:val="006D1F51"/>
    <w:rsid w:val="006E5627"/>
    <w:rsid w:val="006F1E6F"/>
    <w:rsid w:val="006F719C"/>
    <w:rsid w:val="00705D2F"/>
    <w:rsid w:val="007137E9"/>
    <w:rsid w:val="00717853"/>
    <w:rsid w:val="007251EB"/>
    <w:rsid w:val="0074112F"/>
    <w:rsid w:val="0074530E"/>
    <w:rsid w:val="0075504F"/>
    <w:rsid w:val="0076260A"/>
    <w:rsid w:val="0077234F"/>
    <w:rsid w:val="00781601"/>
    <w:rsid w:val="007834CA"/>
    <w:rsid w:val="00783D01"/>
    <w:rsid w:val="00787D88"/>
    <w:rsid w:val="00792924"/>
    <w:rsid w:val="007A093A"/>
    <w:rsid w:val="007A12F5"/>
    <w:rsid w:val="007A19E8"/>
    <w:rsid w:val="007B573C"/>
    <w:rsid w:val="007D08D8"/>
    <w:rsid w:val="007D3328"/>
    <w:rsid w:val="007D52D3"/>
    <w:rsid w:val="007D7CC6"/>
    <w:rsid w:val="007E1958"/>
    <w:rsid w:val="007F4CD2"/>
    <w:rsid w:val="008252BF"/>
    <w:rsid w:val="00836B84"/>
    <w:rsid w:val="0084186C"/>
    <w:rsid w:val="00847E09"/>
    <w:rsid w:val="0086593D"/>
    <w:rsid w:val="008804AB"/>
    <w:rsid w:val="008946E0"/>
    <w:rsid w:val="008B16F2"/>
    <w:rsid w:val="008C0246"/>
    <w:rsid w:val="008C2201"/>
    <w:rsid w:val="008D1C9A"/>
    <w:rsid w:val="008E1B56"/>
    <w:rsid w:val="008F7B23"/>
    <w:rsid w:val="00902723"/>
    <w:rsid w:val="00920939"/>
    <w:rsid w:val="00921165"/>
    <w:rsid w:val="00932B9D"/>
    <w:rsid w:val="00936B76"/>
    <w:rsid w:val="00943D0E"/>
    <w:rsid w:val="009718D2"/>
    <w:rsid w:val="00983647"/>
    <w:rsid w:val="00993D37"/>
    <w:rsid w:val="009B43C8"/>
    <w:rsid w:val="009B7756"/>
    <w:rsid w:val="009C13E7"/>
    <w:rsid w:val="009C48D9"/>
    <w:rsid w:val="009F0470"/>
    <w:rsid w:val="009F2A97"/>
    <w:rsid w:val="009F44EC"/>
    <w:rsid w:val="009F7F45"/>
    <w:rsid w:val="00A14D6A"/>
    <w:rsid w:val="00A1707E"/>
    <w:rsid w:val="00A566A6"/>
    <w:rsid w:val="00A72AF2"/>
    <w:rsid w:val="00A72D27"/>
    <w:rsid w:val="00A743D7"/>
    <w:rsid w:val="00A82AA9"/>
    <w:rsid w:val="00A92C3C"/>
    <w:rsid w:val="00A96515"/>
    <w:rsid w:val="00AC4EBD"/>
    <w:rsid w:val="00AC7045"/>
    <w:rsid w:val="00AE211E"/>
    <w:rsid w:val="00AE2D3E"/>
    <w:rsid w:val="00AE6FAE"/>
    <w:rsid w:val="00AF32FE"/>
    <w:rsid w:val="00B03787"/>
    <w:rsid w:val="00B205B0"/>
    <w:rsid w:val="00B304C0"/>
    <w:rsid w:val="00B34D12"/>
    <w:rsid w:val="00B471FF"/>
    <w:rsid w:val="00B554D1"/>
    <w:rsid w:val="00B55B87"/>
    <w:rsid w:val="00B77229"/>
    <w:rsid w:val="00B90B74"/>
    <w:rsid w:val="00B97238"/>
    <w:rsid w:val="00BA406F"/>
    <w:rsid w:val="00BB091B"/>
    <w:rsid w:val="00BB665F"/>
    <w:rsid w:val="00BD22DA"/>
    <w:rsid w:val="00BD7D8A"/>
    <w:rsid w:val="00BF053C"/>
    <w:rsid w:val="00BF7485"/>
    <w:rsid w:val="00C12FE9"/>
    <w:rsid w:val="00C17135"/>
    <w:rsid w:val="00C17A6A"/>
    <w:rsid w:val="00C349E5"/>
    <w:rsid w:val="00C43FFE"/>
    <w:rsid w:val="00C509C5"/>
    <w:rsid w:val="00C56982"/>
    <w:rsid w:val="00C57520"/>
    <w:rsid w:val="00C658A3"/>
    <w:rsid w:val="00C72A26"/>
    <w:rsid w:val="00C775C1"/>
    <w:rsid w:val="00C77D55"/>
    <w:rsid w:val="00C85B7C"/>
    <w:rsid w:val="00CA5346"/>
    <w:rsid w:val="00CB20B1"/>
    <w:rsid w:val="00CD215F"/>
    <w:rsid w:val="00CE004D"/>
    <w:rsid w:val="00D30FEE"/>
    <w:rsid w:val="00D324E2"/>
    <w:rsid w:val="00D3451D"/>
    <w:rsid w:val="00D378DE"/>
    <w:rsid w:val="00D64B32"/>
    <w:rsid w:val="00D728C7"/>
    <w:rsid w:val="00D75299"/>
    <w:rsid w:val="00D90E94"/>
    <w:rsid w:val="00D94A99"/>
    <w:rsid w:val="00DA628F"/>
    <w:rsid w:val="00DD0E9F"/>
    <w:rsid w:val="00DF4864"/>
    <w:rsid w:val="00DF4F54"/>
    <w:rsid w:val="00E00E85"/>
    <w:rsid w:val="00E24447"/>
    <w:rsid w:val="00E24FF7"/>
    <w:rsid w:val="00E521DC"/>
    <w:rsid w:val="00E742ED"/>
    <w:rsid w:val="00E7438A"/>
    <w:rsid w:val="00E75FDC"/>
    <w:rsid w:val="00E93E8D"/>
    <w:rsid w:val="00EB079F"/>
    <w:rsid w:val="00EB27AD"/>
    <w:rsid w:val="00EE33CC"/>
    <w:rsid w:val="00EF104E"/>
    <w:rsid w:val="00EF3034"/>
    <w:rsid w:val="00EF3EBD"/>
    <w:rsid w:val="00EF786D"/>
    <w:rsid w:val="00F0449E"/>
    <w:rsid w:val="00F25EC9"/>
    <w:rsid w:val="00F26786"/>
    <w:rsid w:val="00F32700"/>
    <w:rsid w:val="00F44C78"/>
    <w:rsid w:val="00F45127"/>
    <w:rsid w:val="00F46BF7"/>
    <w:rsid w:val="00F53D38"/>
    <w:rsid w:val="00F6070C"/>
    <w:rsid w:val="00F63DEA"/>
    <w:rsid w:val="00F719C3"/>
    <w:rsid w:val="00F82254"/>
    <w:rsid w:val="00F8268E"/>
    <w:rsid w:val="00F82A71"/>
    <w:rsid w:val="00FA5574"/>
    <w:rsid w:val="00FB7D18"/>
    <w:rsid w:val="00FC3502"/>
    <w:rsid w:val="00FC690B"/>
    <w:rsid w:val="00FC74E3"/>
    <w:rsid w:val="00FD245A"/>
    <w:rsid w:val="00FD53AE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E4BB"/>
  <w15:docId w15:val="{B07F9628-D07E-48AE-9006-72988B4E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470"/>
  </w:style>
  <w:style w:type="paragraph" w:styleId="Cmsor1">
    <w:name w:val="heading 1"/>
    <w:basedOn w:val="Norml"/>
    <w:next w:val="Norml"/>
    <w:link w:val="Cmsor1Char"/>
    <w:uiPriority w:val="9"/>
    <w:qFormat/>
    <w:rsid w:val="009F04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04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04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F0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0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04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04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0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0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427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F047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9F0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9F047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9F047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047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047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047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047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047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F0470"/>
    <w:pPr>
      <w:spacing w:line="240" w:lineRule="auto"/>
    </w:pPr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9F04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F04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F04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F047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9F0470"/>
    <w:rPr>
      <w:b/>
      <w:bCs/>
    </w:rPr>
  </w:style>
  <w:style w:type="character" w:styleId="Kiemels">
    <w:name w:val="Emphasis"/>
    <w:basedOn w:val="Bekezdsalapbettpusa"/>
    <w:uiPriority w:val="20"/>
    <w:qFormat/>
    <w:rsid w:val="009F0470"/>
    <w:rPr>
      <w:i/>
      <w:iCs/>
    </w:rPr>
  </w:style>
  <w:style w:type="paragraph" w:styleId="Nincstrkz">
    <w:name w:val="No Spacing"/>
    <w:uiPriority w:val="1"/>
    <w:qFormat/>
    <w:rsid w:val="009F0470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9F04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F0470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04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04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9F0470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9F0470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F04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9F0470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9F0470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F0470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02054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7001F"/>
    <w:rPr>
      <w:color w:val="954F72" w:themeColor="followedHyperlink"/>
      <w:u w:val="single"/>
    </w:rPr>
  </w:style>
  <w:style w:type="numbering" w:customStyle="1" w:styleId="Stlus1">
    <w:name w:val="Stílus1"/>
    <w:uiPriority w:val="99"/>
    <w:rsid w:val="00FB7D18"/>
    <w:pPr>
      <w:numPr>
        <w:numId w:val="6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2E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77D5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lfejChar">
    <w:name w:val="Élőfej Char"/>
    <w:basedOn w:val="Bekezdsalapbettpusa"/>
    <w:link w:val="lfej"/>
    <w:uiPriority w:val="99"/>
    <w:rsid w:val="00C77D55"/>
    <w:rPr>
      <w:rFonts w:eastAsiaTheme="minorHAnsi"/>
    </w:rPr>
  </w:style>
  <w:style w:type="table" w:styleId="Rcsostblzat">
    <w:name w:val="Table Grid"/>
    <w:basedOn w:val="Normltblzat"/>
    <w:uiPriority w:val="39"/>
    <w:rsid w:val="00C77D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20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0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0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0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0C3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97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ce.t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tance.t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6102-7A33-438D-9422-8F2CA3B8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920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Gergely András</dc:creator>
  <cp:keywords/>
  <dc:description/>
  <cp:lastModifiedBy>Stefánné Csongrádi Tünde</cp:lastModifiedBy>
  <cp:revision>6</cp:revision>
  <cp:lastPrinted>2023-12-07T15:31:00Z</cp:lastPrinted>
  <dcterms:created xsi:type="dcterms:W3CDTF">2024-02-01T08:19:00Z</dcterms:created>
  <dcterms:modified xsi:type="dcterms:W3CDTF">2025-06-19T13:18:00Z</dcterms:modified>
</cp:coreProperties>
</file>